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F52" w:rsidRPr="00B47F52" w:rsidRDefault="00B47F52" w:rsidP="00B47F52">
      <w:pPr>
        <w:tabs>
          <w:tab w:val="center" w:pos="5102"/>
          <w:tab w:val="left" w:pos="8400"/>
        </w:tabs>
        <w:spacing w:line="0" w:lineRule="atLeast"/>
        <w:jc w:val="center"/>
        <w:rPr>
          <w:b/>
          <w:sz w:val="28"/>
          <w:szCs w:val="28"/>
          <w:lang w:eastAsia="en-US"/>
        </w:rPr>
      </w:pPr>
      <w:r w:rsidRPr="00B47F52">
        <w:rPr>
          <w:b/>
          <w:sz w:val="28"/>
          <w:szCs w:val="28"/>
          <w:lang w:eastAsia="en-US"/>
        </w:rPr>
        <w:t>СОВЕТ ДЕПУТАТОВ БОРИСОГЛЕБСКОГО СЕЛЬСОВЕТА    УБИНСКОГО РАЙОНА НОВОСИБИРСКОЙ ОБЛАСТИ</w:t>
      </w:r>
    </w:p>
    <w:p w:rsidR="00B47F52" w:rsidRPr="003C43C2" w:rsidRDefault="00B47F52" w:rsidP="00B47F52">
      <w:pPr>
        <w:tabs>
          <w:tab w:val="center" w:pos="5102"/>
          <w:tab w:val="left" w:pos="8400"/>
        </w:tabs>
        <w:spacing w:line="0" w:lineRule="atLeas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(шестого созыва)</w:t>
      </w:r>
    </w:p>
    <w:p w:rsidR="00B47F52" w:rsidRPr="003C43C2" w:rsidRDefault="00B47F52" w:rsidP="00B47F52">
      <w:pPr>
        <w:spacing w:line="0" w:lineRule="atLeast"/>
        <w:jc w:val="center"/>
        <w:rPr>
          <w:sz w:val="28"/>
          <w:szCs w:val="28"/>
          <w:lang w:eastAsia="en-US"/>
        </w:rPr>
      </w:pPr>
    </w:p>
    <w:p w:rsidR="00B47F52" w:rsidRPr="007D66C8" w:rsidRDefault="00B47F52" w:rsidP="00B47F52">
      <w:pPr>
        <w:spacing w:line="0" w:lineRule="atLeast"/>
        <w:jc w:val="center"/>
        <w:rPr>
          <w:b/>
          <w:sz w:val="28"/>
          <w:szCs w:val="28"/>
          <w:lang w:eastAsia="en-US"/>
        </w:rPr>
      </w:pPr>
      <w:r w:rsidRPr="007D66C8">
        <w:rPr>
          <w:b/>
          <w:sz w:val="28"/>
          <w:szCs w:val="28"/>
          <w:lang w:eastAsia="en-US"/>
        </w:rPr>
        <w:t>Р Е Ш Е Н И Е</w:t>
      </w:r>
    </w:p>
    <w:p w:rsidR="00B47F52" w:rsidRPr="003C43C2" w:rsidRDefault="00B47F52" w:rsidP="00B47F52">
      <w:pPr>
        <w:spacing w:line="0" w:lineRule="atLeast"/>
        <w:jc w:val="center"/>
        <w:rPr>
          <w:sz w:val="28"/>
          <w:szCs w:val="28"/>
          <w:lang w:eastAsia="en-US"/>
        </w:rPr>
      </w:pPr>
      <w:bookmarkStart w:id="0" w:name="_GoBack"/>
      <w:bookmarkEnd w:id="0"/>
    </w:p>
    <w:p w:rsidR="00B47F52" w:rsidRPr="003C43C2" w:rsidRDefault="00B47F52" w:rsidP="00B47F52">
      <w:pPr>
        <w:spacing w:line="0" w:lineRule="atLeas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внеочередной двадцать восьмой сессии</w:t>
      </w:r>
    </w:p>
    <w:p w:rsidR="00B47F52" w:rsidRPr="003C43C2" w:rsidRDefault="00B47F52" w:rsidP="00B47F52">
      <w:pPr>
        <w:spacing w:line="0" w:lineRule="atLeast"/>
        <w:jc w:val="center"/>
        <w:rPr>
          <w:sz w:val="28"/>
          <w:szCs w:val="28"/>
          <w:lang w:eastAsia="en-US"/>
        </w:rPr>
      </w:pPr>
    </w:p>
    <w:p w:rsidR="00B47F52" w:rsidRPr="003C43C2" w:rsidRDefault="00B47F52" w:rsidP="00B47F52">
      <w:pPr>
        <w:spacing w:line="0" w:lineRule="atLeas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29.11.</w:t>
      </w:r>
      <w:r w:rsidRPr="003C43C2">
        <w:rPr>
          <w:sz w:val="28"/>
          <w:szCs w:val="28"/>
          <w:lang w:eastAsia="en-US"/>
        </w:rPr>
        <w:t xml:space="preserve">2024                          </w:t>
      </w:r>
      <w:r>
        <w:rPr>
          <w:sz w:val="28"/>
          <w:szCs w:val="28"/>
          <w:lang w:eastAsia="en-US"/>
        </w:rPr>
        <w:t xml:space="preserve">                        № 141</w:t>
      </w:r>
    </w:p>
    <w:p w:rsidR="00B47F52" w:rsidRPr="003C43C2" w:rsidRDefault="00B47F52" w:rsidP="00B47F52">
      <w:pPr>
        <w:spacing w:line="0" w:lineRule="atLeast"/>
        <w:jc w:val="center"/>
        <w:rPr>
          <w:sz w:val="28"/>
          <w:szCs w:val="28"/>
          <w:lang w:eastAsia="en-US"/>
        </w:rPr>
      </w:pPr>
    </w:p>
    <w:p w:rsidR="00B47F52" w:rsidRPr="003C43C2" w:rsidRDefault="00B47F52" w:rsidP="00B47F52">
      <w:pPr>
        <w:jc w:val="center"/>
        <w:rPr>
          <w:sz w:val="24"/>
          <w:szCs w:val="24"/>
        </w:rPr>
      </w:pPr>
    </w:p>
    <w:p w:rsidR="00B47F52" w:rsidRPr="003C43C2" w:rsidRDefault="00B47F52" w:rsidP="00B47F52">
      <w:pPr>
        <w:spacing w:after="200" w:line="276" w:lineRule="auto"/>
        <w:jc w:val="center"/>
        <w:rPr>
          <w:sz w:val="28"/>
          <w:szCs w:val="28"/>
          <w:lang w:eastAsia="en-US"/>
        </w:rPr>
      </w:pPr>
      <w:r w:rsidRPr="003C43C2">
        <w:rPr>
          <w:color w:val="000000"/>
          <w:sz w:val="28"/>
          <w:szCs w:val="28"/>
        </w:rPr>
        <w:t>О внесении</w:t>
      </w:r>
      <w:r>
        <w:rPr>
          <w:color w:val="000000"/>
          <w:sz w:val="28"/>
          <w:szCs w:val="28"/>
        </w:rPr>
        <w:t xml:space="preserve"> изменений в решение четырнадцатой</w:t>
      </w:r>
      <w:r w:rsidRPr="003C43C2">
        <w:rPr>
          <w:color w:val="000000"/>
          <w:sz w:val="28"/>
          <w:szCs w:val="28"/>
        </w:rPr>
        <w:t xml:space="preserve"> сессии Совета</w:t>
      </w:r>
      <w:r>
        <w:rPr>
          <w:color w:val="000000"/>
          <w:sz w:val="28"/>
          <w:szCs w:val="28"/>
        </w:rPr>
        <w:t xml:space="preserve"> депутатов Борисоглебского</w:t>
      </w:r>
      <w:r w:rsidRPr="003C43C2">
        <w:rPr>
          <w:color w:val="000000"/>
          <w:sz w:val="28"/>
          <w:szCs w:val="28"/>
        </w:rPr>
        <w:t xml:space="preserve"> сельсовета Убинского района Новосибирской области пятого созыва от </w:t>
      </w:r>
      <w:r>
        <w:rPr>
          <w:sz w:val="28"/>
          <w:szCs w:val="28"/>
          <w:lang w:eastAsia="en-US"/>
        </w:rPr>
        <w:t>22</w:t>
      </w:r>
      <w:r w:rsidRPr="003C43C2">
        <w:rPr>
          <w:sz w:val="28"/>
          <w:szCs w:val="28"/>
          <w:lang w:eastAsia="en-US"/>
        </w:rPr>
        <w:t>.0</w:t>
      </w:r>
      <w:r>
        <w:rPr>
          <w:sz w:val="28"/>
          <w:szCs w:val="28"/>
          <w:lang w:eastAsia="en-US"/>
        </w:rPr>
        <w:t>4.2017 №51</w:t>
      </w:r>
      <w:r w:rsidRPr="003C43C2">
        <w:rPr>
          <w:sz w:val="28"/>
          <w:szCs w:val="28"/>
          <w:lang w:eastAsia="en-US"/>
        </w:rPr>
        <w:t xml:space="preserve"> </w:t>
      </w:r>
      <w:r w:rsidRPr="003C43C2">
        <w:rPr>
          <w:color w:val="000000"/>
          <w:sz w:val="28"/>
          <w:szCs w:val="28"/>
        </w:rPr>
        <w:t>«</w:t>
      </w:r>
      <w:r w:rsidRPr="003C43C2">
        <w:rPr>
          <w:sz w:val="28"/>
          <w:szCs w:val="28"/>
          <w:lang w:eastAsia="en-US"/>
        </w:rPr>
        <w:t>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</w:t>
      </w:r>
      <w:r>
        <w:rPr>
          <w:sz w:val="28"/>
          <w:szCs w:val="28"/>
          <w:lang w:eastAsia="en-US"/>
        </w:rPr>
        <w:t>альных служащих Борисоглебского</w:t>
      </w:r>
      <w:r w:rsidRPr="003C43C2">
        <w:rPr>
          <w:sz w:val="28"/>
          <w:szCs w:val="28"/>
          <w:lang w:eastAsia="en-US"/>
        </w:rPr>
        <w:t xml:space="preserve"> сельсовета Убинского района Новосибирской области»</w:t>
      </w:r>
    </w:p>
    <w:p w:rsidR="00B47F52" w:rsidRPr="003C43C2" w:rsidRDefault="00B47F52" w:rsidP="00B47F52">
      <w:pPr>
        <w:rPr>
          <w:b/>
          <w:sz w:val="28"/>
          <w:szCs w:val="28"/>
        </w:rPr>
      </w:pPr>
    </w:p>
    <w:p w:rsidR="00B47F52" w:rsidRPr="003C43C2" w:rsidRDefault="00B47F52" w:rsidP="00B47F52">
      <w:pPr>
        <w:ind w:right="-1"/>
        <w:jc w:val="both"/>
        <w:rPr>
          <w:rFonts w:eastAsia="Calibri"/>
          <w:sz w:val="28"/>
          <w:szCs w:val="28"/>
        </w:rPr>
      </w:pPr>
      <w:r w:rsidRPr="003C43C2">
        <w:rPr>
          <w:sz w:val="28"/>
          <w:szCs w:val="28"/>
        </w:rPr>
        <w:t xml:space="preserve">        В соответствии с Федеральным законом от 06.10.2003 № 131-ФЗ «Об организации местного самоуправления в Российской Федерации», общих принципах Федеральным законом от 02.03.2007 № 25-ФЗ «О муниципальной службе в Российской Федерации», постановлением Правительства Новосибирской области от 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постановлением Правительства Новосибирской области от 29.07.2024 № 348-п «О внесении изменений в постановление Правительства Новосибирской области от 31.01.2017 №</w:t>
      </w:r>
      <w:r>
        <w:rPr>
          <w:sz w:val="28"/>
          <w:szCs w:val="28"/>
        </w:rPr>
        <w:t xml:space="preserve"> 20-п», Совет депутатов Борисоглебского</w:t>
      </w:r>
      <w:r w:rsidRPr="003C43C2">
        <w:rPr>
          <w:sz w:val="28"/>
          <w:szCs w:val="28"/>
        </w:rPr>
        <w:t xml:space="preserve"> сельсовета Убинского района Новосибирской области</w:t>
      </w:r>
      <w:r w:rsidRPr="003C43C2">
        <w:rPr>
          <w:color w:val="000000"/>
          <w:sz w:val="28"/>
          <w:szCs w:val="28"/>
        </w:rPr>
        <w:t> </w:t>
      </w:r>
      <w:r w:rsidRPr="003C43C2">
        <w:rPr>
          <w:rFonts w:eastAsia="Calibri"/>
          <w:sz w:val="28"/>
          <w:szCs w:val="28"/>
        </w:rPr>
        <w:t xml:space="preserve"> </w:t>
      </w:r>
      <w:r w:rsidRPr="003C43C2">
        <w:rPr>
          <w:b/>
          <w:color w:val="000000"/>
          <w:sz w:val="28"/>
          <w:szCs w:val="28"/>
        </w:rPr>
        <w:t>РЕШИЛ:</w:t>
      </w:r>
      <w:r w:rsidRPr="003C43C2">
        <w:rPr>
          <w:rFonts w:eastAsia="Calibri"/>
          <w:sz w:val="28"/>
          <w:szCs w:val="28"/>
        </w:rPr>
        <w:t xml:space="preserve">  </w:t>
      </w:r>
    </w:p>
    <w:p w:rsidR="00B47F52" w:rsidRPr="003C43C2" w:rsidRDefault="00B47F52" w:rsidP="00B47F52">
      <w:pPr>
        <w:numPr>
          <w:ilvl w:val="0"/>
          <w:numId w:val="1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3C43C2">
        <w:rPr>
          <w:color w:val="000000"/>
          <w:sz w:val="28"/>
          <w:szCs w:val="28"/>
        </w:rPr>
        <w:t xml:space="preserve">Внести в </w:t>
      </w:r>
      <w:r w:rsidRPr="003C43C2">
        <w:rPr>
          <w:sz w:val="28"/>
          <w:szCs w:val="28"/>
          <w:lang w:eastAsia="en-US"/>
        </w:rPr>
        <w:t>Положение об оплате труда выборных должностных лиц местного самоуправления, осуществляющих свои полномочия на постоянной основе,</w:t>
      </w:r>
      <w:r>
        <w:rPr>
          <w:sz w:val="28"/>
          <w:szCs w:val="28"/>
          <w:lang w:eastAsia="en-US"/>
        </w:rPr>
        <w:t xml:space="preserve"> муниципальных служащих Борисоглебского</w:t>
      </w:r>
      <w:r w:rsidRPr="003C43C2">
        <w:rPr>
          <w:sz w:val="28"/>
          <w:szCs w:val="28"/>
          <w:lang w:eastAsia="en-US"/>
        </w:rPr>
        <w:t xml:space="preserve"> сельсовета Убинского района Новосибирской области, утвержденного </w:t>
      </w:r>
      <w:r>
        <w:rPr>
          <w:color w:val="000000"/>
          <w:sz w:val="28"/>
          <w:szCs w:val="28"/>
        </w:rPr>
        <w:t>решением четырнадцатой</w:t>
      </w:r>
      <w:r w:rsidRPr="003C43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сессии Совета депутатов Борисоглебского</w:t>
      </w:r>
      <w:r w:rsidRPr="003C43C2">
        <w:rPr>
          <w:color w:val="000000"/>
          <w:sz w:val="28"/>
          <w:szCs w:val="28"/>
        </w:rPr>
        <w:t xml:space="preserve"> сельсовета Убинского района Новосибирской области пятого созыва от </w:t>
      </w:r>
      <w:r>
        <w:rPr>
          <w:sz w:val="28"/>
          <w:szCs w:val="28"/>
          <w:lang w:eastAsia="en-US"/>
        </w:rPr>
        <w:t>22.04.2017 №51</w:t>
      </w:r>
      <w:r w:rsidRPr="003C43C2">
        <w:rPr>
          <w:color w:val="000000"/>
          <w:sz w:val="28"/>
          <w:szCs w:val="28"/>
        </w:rPr>
        <w:t xml:space="preserve"> следующие изменения:</w:t>
      </w:r>
    </w:p>
    <w:p w:rsidR="00B47F52" w:rsidRPr="003C43C2" w:rsidRDefault="00B47F52" w:rsidP="00B47F52">
      <w:pPr>
        <w:ind w:right="565"/>
        <w:jc w:val="both"/>
        <w:rPr>
          <w:sz w:val="28"/>
          <w:szCs w:val="28"/>
        </w:rPr>
      </w:pPr>
      <w:r w:rsidRPr="003C43C2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B47F52" w:rsidRPr="00B47F52" w:rsidRDefault="00B47F52" w:rsidP="00B47F52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B47F52">
        <w:rPr>
          <w:sz w:val="28"/>
          <w:szCs w:val="28"/>
        </w:rPr>
        <w:t xml:space="preserve">Раздел 2 дополнить пунктом 2.7. следующего содержания: </w:t>
      </w:r>
    </w:p>
    <w:p w:rsidR="00B47F52" w:rsidRPr="00B47F52" w:rsidRDefault="00B47F52" w:rsidP="00B47F52">
      <w:pPr>
        <w:ind w:left="75"/>
        <w:jc w:val="both"/>
        <w:rPr>
          <w:sz w:val="28"/>
          <w:szCs w:val="28"/>
        </w:rPr>
      </w:pPr>
      <w:r w:rsidRPr="00B47F52">
        <w:rPr>
          <w:sz w:val="28"/>
          <w:szCs w:val="28"/>
        </w:rPr>
        <w:t xml:space="preserve">«2.7. Премии, в том числе за выполнение особо важных и сложных заданий устанавливается равным двум месячным денежным вознаграждениям. В случае экономии расходов на оплату труда выборных должностных лиц </w:t>
      </w:r>
      <w:r w:rsidRPr="00B47F52">
        <w:rPr>
          <w:sz w:val="28"/>
          <w:szCs w:val="28"/>
        </w:rPr>
        <w:lastRenderedPageBreak/>
        <w:t>местного самоуправления, осуществляющих свои полномочия на постоянной основе, максимальными размерами не ограничивается.</w:t>
      </w:r>
    </w:p>
    <w:p w:rsidR="00B47F52" w:rsidRPr="003C43C2" w:rsidRDefault="00B47F52" w:rsidP="00B47F52">
      <w:pPr>
        <w:ind w:firstLine="709"/>
        <w:jc w:val="both"/>
        <w:rPr>
          <w:sz w:val="28"/>
          <w:szCs w:val="28"/>
        </w:rPr>
      </w:pPr>
      <w:r w:rsidRPr="003C43C2">
        <w:rPr>
          <w:sz w:val="28"/>
          <w:szCs w:val="28"/>
        </w:rPr>
        <w:t>Основанием для выплаты премии, в том числе за выполнение особо важных и сложных заданий, выборным должностным лицам местного самоуправления, осуществляющим свои полномочия на постоянной основе, лицам, является р</w:t>
      </w:r>
      <w:r>
        <w:rPr>
          <w:sz w:val="28"/>
          <w:szCs w:val="28"/>
        </w:rPr>
        <w:t>ешение Совета депутатов Борисоглебского</w:t>
      </w:r>
      <w:r w:rsidRPr="003C43C2">
        <w:rPr>
          <w:sz w:val="28"/>
          <w:szCs w:val="28"/>
        </w:rPr>
        <w:t xml:space="preserve"> сельсовета Убинского района Новосибирской области». </w:t>
      </w:r>
    </w:p>
    <w:p w:rsidR="00B47F52" w:rsidRPr="003C43C2" w:rsidRDefault="00B47F52" w:rsidP="00B47F52">
      <w:pPr>
        <w:ind w:firstLine="709"/>
        <w:jc w:val="both"/>
        <w:rPr>
          <w:sz w:val="28"/>
          <w:szCs w:val="28"/>
        </w:rPr>
      </w:pPr>
      <w:r w:rsidRPr="003C43C2">
        <w:rPr>
          <w:sz w:val="28"/>
          <w:szCs w:val="28"/>
        </w:rPr>
        <w:t>1.2</w:t>
      </w:r>
      <w:r>
        <w:rPr>
          <w:sz w:val="28"/>
          <w:szCs w:val="28"/>
        </w:rPr>
        <w:t>. Раздел 2 дополнить пунктом 2.8</w:t>
      </w:r>
      <w:r w:rsidRPr="003C43C2">
        <w:rPr>
          <w:sz w:val="28"/>
          <w:szCs w:val="28"/>
        </w:rPr>
        <w:t>. следующего содержания:</w:t>
      </w:r>
    </w:p>
    <w:p w:rsidR="00B47F52" w:rsidRPr="003C43C2" w:rsidRDefault="00B47F52" w:rsidP="00B47F52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«2.8</w:t>
      </w:r>
      <w:r w:rsidRPr="003C43C2">
        <w:rPr>
          <w:sz w:val="28"/>
          <w:szCs w:val="28"/>
        </w:rPr>
        <w:t xml:space="preserve">. </w:t>
      </w:r>
      <w:r w:rsidRPr="003C43C2">
        <w:rPr>
          <w:sz w:val="28"/>
          <w:szCs w:val="28"/>
          <w:highlight w:val="white"/>
        </w:rPr>
        <w:t>При прекращении полномочий (в том числе досрочно), выборные должностные лица местного самоуправления, осуществляющие свои полномочия на постоянной основе, имеют право на получение денежной компенсации за неиспользованный отпуск.</w:t>
      </w:r>
    </w:p>
    <w:p w:rsidR="00B47F52" w:rsidRPr="003C43C2" w:rsidRDefault="00B47F52" w:rsidP="00B47F52">
      <w:pPr>
        <w:ind w:firstLine="709"/>
        <w:jc w:val="both"/>
        <w:rPr>
          <w:sz w:val="28"/>
          <w:szCs w:val="28"/>
        </w:rPr>
      </w:pPr>
      <w:r w:rsidRPr="003C43C2">
        <w:rPr>
          <w:sz w:val="28"/>
          <w:szCs w:val="28"/>
        </w:rPr>
        <w:t>Основанием для выплаты денежной компенсации за неиспользованный отпуск</w:t>
      </w:r>
      <w:r w:rsidRPr="003C43C2">
        <w:rPr>
          <w:sz w:val="28"/>
          <w:szCs w:val="28"/>
          <w:highlight w:val="white"/>
        </w:rPr>
        <w:t xml:space="preserve">, выборным должностным лицам местного самоуправления, осуществляющим свои полномочия на постоянной основе, </w:t>
      </w:r>
      <w:r w:rsidRPr="003C43C2">
        <w:rPr>
          <w:sz w:val="28"/>
          <w:szCs w:val="28"/>
        </w:rPr>
        <w:t>является р</w:t>
      </w:r>
      <w:r>
        <w:rPr>
          <w:sz w:val="28"/>
          <w:szCs w:val="28"/>
        </w:rPr>
        <w:t>ешение Совета депутатов Борисоглебского</w:t>
      </w:r>
      <w:r w:rsidRPr="003C43C2">
        <w:rPr>
          <w:sz w:val="28"/>
          <w:szCs w:val="28"/>
        </w:rPr>
        <w:t xml:space="preserve"> сельсовета Убинского района Новосибирской области.</w:t>
      </w:r>
    </w:p>
    <w:p w:rsidR="00B47F52" w:rsidRPr="003C43C2" w:rsidRDefault="00B47F52" w:rsidP="00B47F52">
      <w:pPr>
        <w:jc w:val="both"/>
        <w:rPr>
          <w:sz w:val="28"/>
          <w:szCs w:val="28"/>
          <w:highlight w:val="white"/>
        </w:rPr>
      </w:pPr>
      <w:r w:rsidRPr="003C43C2">
        <w:rPr>
          <w:sz w:val="28"/>
          <w:szCs w:val="28"/>
          <w:highlight w:val="white"/>
        </w:rPr>
        <w:t xml:space="preserve">          Решение о выплате денежной компенсации за неиспользованный отпуск приним</w:t>
      </w:r>
      <w:r>
        <w:rPr>
          <w:sz w:val="28"/>
          <w:szCs w:val="28"/>
          <w:highlight w:val="white"/>
        </w:rPr>
        <w:t>ается Советом депутатов Борисоглебского</w:t>
      </w:r>
      <w:r w:rsidRPr="003C43C2">
        <w:rPr>
          <w:sz w:val="28"/>
          <w:szCs w:val="28"/>
          <w:highlight w:val="white"/>
        </w:rPr>
        <w:t xml:space="preserve"> сельсовета Убинского района Новосибирской области на основании документов, подтверждающих продолжительность еж</w:t>
      </w:r>
      <w:r>
        <w:rPr>
          <w:sz w:val="28"/>
          <w:szCs w:val="28"/>
          <w:highlight w:val="white"/>
        </w:rPr>
        <w:t xml:space="preserve">егодного оплачиваемого отпуска, </w:t>
      </w:r>
      <w:proofErr w:type="gramStart"/>
      <w:r>
        <w:rPr>
          <w:sz w:val="28"/>
          <w:szCs w:val="28"/>
          <w:highlight w:val="white"/>
        </w:rPr>
        <w:t>неиспользованного  выборными</w:t>
      </w:r>
      <w:proofErr w:type="gramEnd"/>
      <w:r>
        <w:rPr>
          <w:sz w:val="28"/>
          <w:szCs w:val="28"/>
          <w:highlight w:val="white"/>
        </w:rPr>
        <w:t xml:space="preserve"> </w:t>
      </w:r>
      <w:r w:rsidRPr="003C43C2">
        <w:rPr>
          <w:sz w:val="28"/>
          <w:szCs w:val="28"/>
          <w:highlight w:val="white"/>
        </w:rPr>
        <w:t>должностными лицами местного самоуправления, осуществляющими свои полномочия на постоянной основе, а также расчета размера денежной компенсации.».</w:t>
      </w:r>
    </w:p>
    <w:p w:rsidR="00B47F52" w:rsidRPr="00DE5B73" w:rsidRDefault="00B47F52" w:rsidP="00B47F5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C43C2">
        <w:rPr>
          <w:sz w:val="28"/>
          <w:szCs w:val="28"/>
        </w:rPr>
        <w:t xml:space="preserve">2. </w:t>
      </w:r>
      <w:r>
        <w:rPr>
          <w:sz w:val="28"/>
          <w:szCs w:val="28"/>
        </w:rPr>
        <w:t>Признать утратившим силу решение двадцать пятой сессии Совета депутатов Борисоглебского сельсовета Убинского района Новосибирской области «</w:t>
      </w:r>
      <w:r w:rsidRPr="006B703D">
        <w:rPr>
          <w:sz w:val="26"/>
          <w:szCs w:val="26"/>
        </w:rPr>
        <w:t>О внесении  и</w:t>
      </w:r>
      <w:r>
        <w:rPr>
          <w:sz w:val="26"/>
          <w:szCs w:val="26"/>
        </w:rPr>
        <w:t xml:space="preserve">зменений в решение четырнадцатой </w:t>
      </w:r>
      <w:r w:rsidRPr="006B703D">
        <w:rPr>
          <w:sz w:val="26"/>
          <w:szCs w:val="26"/>
        </w:rPr>
        <w:t xml:space="preserve">сессии Совета депутатов </w:t>
      </w:r>
      <w:r>
        <w:rPr>
          <w:sz w:val="26"/>
          <w:szCs w:val="26"/>
        </w:rPr>
        <w:t>Борисоглебского</w:t>
      </w:r>
      <w:r w:rsidRPr="006B703D">
        <w:rPr>
          <w:sz w:val="26"/>
          <w:szCs w:val="26"/>
        </w:rPr>
        <w:t xml:space="preserve"> сельсовета Убинского района Новосибирской области пятого созыва от </w:t>
      </w:r>
      <w:r w:rsidRPr="00DE5B73">
        <w:rPr>
          <w:sz w:val="26"/>
          <w:szCs w:val="26"/>
        </w:rPr>
        <w:t>22.04.2017 № 51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Борисоглебского сельсовета Убинского района Новосибирской области»</w:t>
      </w:r>
      <w:r>
        <w:rPr>
          <w:sz w:val="26"/>
          <w:szCs w:val="26"/>
        </w:rPr>
        <w:t xml:space="preserve"> от 27.09.2024 № </w:t>
      </w:r>
      <w:r w:rsidR="00537185">
        <w:rPr>
          <w:sz w:val="26"/>
          <w:szCs w:val="26"/>
        </w:rPr>
        <w:t>131.</w:t>
      </w:r>
    </w:p>
    <w:p w:rsidR="00B47F52" w:rsidRPr="003C43C2" w:rsidRDefault="00B47F52" w:rsidP="00B47F52">
      <w:pPr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  3. </w:t>
      </w:r>
      <w:r w:rsidRPr="003C43C2">
        <w:rPr>
          <w:bCs/>
          <w:sz w:val="28"/>
          <w:szCs w:val="28"/>
        </w:rPr>
        <w:t>Опубликовать решение в</w:t>
      </w:r>
      <w:r w:rsidRPr="003C43C2">
        <w:rPr>
          <w:b/>
          <w:bCs/>
          <w:sz w:val="28"/>
          <w:szCs w:val="28"/>
        </w:rPr>
        <w:t xml:space="preserve"> </w:t>
      </w:r>
      <w:r w:rsidRPr="003C43C2">
        <w:rPr>
          <w:sz w:val="28"/>
          <w:szCs w:val="28"/>
          <w:lang w:eastAsia="en-US"/>
        </w:rPr>
        <w:t>пе</w:t>
      </w:r>
      <w:r>
        <w:rPr>
          <w:sz w:val="28"/>
          <w:szCs w:val="28"/>
          <w:lang w:eastAsia="en-US"/>
        </w:rPr>
        <w:t>риодическом печатном издании «Вестник Борисоглебского</w:t>
      </w:r>
      <w:r w:rsidRPr="003C43C2">
        <w:rPr>
          <w:sz w:val="28"/>
          <w:szCs w:val="28"/>
          <w:lang w:eastAsia="en-US"/>
        </w:rPr>
        <w:t xml:space="preserve"> сельсовета Убинского района Новосибирской области</w:t>
      </w:r>
      <w:r>
        <w:rPr>
          <w:sz w:val="28"/>
          <w:szCs w:val="28"/>
          <w:lang w:eastAsia="en-US"/>
        </w:rPr>
        <w:t>»</w:t>
      </w:r>
      <w:r w:rsidRPr="003C43C2">
        <w:rPr>
          <w:sz w:val="28"/>
          <w:szCs w:val="28"/>
          <w:lang w:eastAsia="en-US"/>
        </w:rPr>
        <w:t xml:space="preserve">.                                       </w:t>
      </w:r>
    </w:p>
    <w:p w:rsidR="00B47F52" w:rsidRPr="003C43C2" w:rsidRDefault="00B47F52" w:rsidP="00B47F5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4</w:t>
      </w:r>
      <w:r w:rsidRPr="003C43C2">
        <w:rPr>
          <w:color w:val="000000"/>
          <w:sz w:val="28"/>
          <w:szCs w:val="28"/>
        </w:rPr>
        <w:t>.</w:t>
      </w:r>
      <w:r w:rsidRPr="003C43C2">
        <w:rPr>
          <w:color w:val="000000"/>
          <w:sz w:val="28"/>
          <w:szCs w:val="28"/>
          <w:lang w:eastAsia="en-US"/>
        </w:rPr>
        <w:t xml:space="preserve"> Настоящее решение вступает в силу после его официального опубликования и распространяет свое действие на правоотношения, возникшие с 01.01.2024 г.</w:t>
      </w:r>
    </w:p>
    <w:p w:rsidR="00B47F52" w:rsidRPr="003C43C2" w:rsidRDefault="00B47F52" w:rsidP="00B47F52">
      <w:pPr>
        <w:rPr>
          <w:b/>
          <w:bCs/>
          <w:sz w:val="28"/>
          <w:szCs w:val="28"/>
        </w:rPr>
      </w:pPr>
      <w:r w:rsidRPr="003C43C2">
        <w:rPr>
          <w:b/>
          <w:bCs/>
          <w:sz w:val="28"/>
          <w:szCs w:val="28"/>
        </w:rPr>
        <w:t xml:space="preserve"> </w:t>
      </w:r>
    </w:p>
    <w:p w:rsidR="00B47F52" w:rsidRPr="003C43C2" w:rsidRDefault="00B47F52" w:rsidP="00B47F52">
      <w:pPr>
        <w:autoSpaceDE w:val="0"/>
        <w:autoSpaceDN w:val="0"/>
        <w:adjustRightInd w:val="0"/>
        <w:rPr>
          <w:sz w:val="28"/>
          <w:szCs w:val="28"/>
        </w:rPr>
      </w:pPr>
    </w:p>
    <w:p w:rsidR="00B47F52" w:rsidRPr="003C43C2" w:rsidRDefault="00B47F52" w:rsidP="00B47F52">
      <w:pPr>
        <w:ind w:left="5670"/>
        <w:jc w:val="right"/>
        <w:rPr>
          <w:sz w:val="28"/>
          <w:szCs w:val="28"/>
        </w:rPr>
      </w:pPr>
    </w:p>
    <w:p w:rsidR="00B47F52" w:rsidRPr="003C43C2" w:rsidRDefault="00B47F52" w:rsidP="00B47F52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Борисоглебского</w:t>
      </w:r>
      <w:r w:rsidRPr="003C43C2">
        <w:rPr>
          <w:sz w:val="28"/>
          <w:szCs w:val="28"/>
          <w:lang w:eastAsia="en-US"/>
        </w:rPr>
        <w:t xml:space="preserve"> сельсов</w:t>
      </w:r>
      <w:r>
        <w:rPr>
          <w:sz w:val="28"/>
          <w:szCs w:val="28"/>
          <w:lang w:eastAsia="en-US"/>
        </w:rPr>
        <w:t xml:space="preserve">ета              </w:t>
      </w:r>
      <w:r w:rsidRPr="003C43C2">
        <w:rPr>
          <w:sz w:val="28"/>
          <w:szCs w:val="28"/>
          <w:lang w:eastAsia="en-US"/>
        </w:rPr>
        <w:t>Председатель Совета депутатов</w:t>
      </w:r>
    </w:p>
    <w:p w:rsidR="00B47F52" w:rsidRPr="003C43C2" w:rsidRDefault="00B47F52" w:rsidP="00B47F52">
      <w:pPr>
        <w:shd w:val="clear" w:color="auto" w:fill="FFFFFF"/>
        <w:tabs>
          <w:tab w:val="left" w:pos="1315"/>
        </w:tabs>
        <w:ind w:left="11"/>
        <w:jc w:val="both"/>
        <w:rPr>
          <w:sz w:val="28"/>
          <w:szCs w:val="28"/>
          <w:lang w:eastAsia="en-US"/>
        </w:rPr>
      </w:pPr>
      <w:r w:rsidRPr="003C43C2">
        <w:rPr>
          <w:sz w:val="28"/>
          <w:szCs w:val="28"/>
          <w:lang w:eastAsia="en-US"/>
        </w:rPr>
        <w:t xml:space="preserve">Убинского района                  </w:t>
      </w:r>
      <w:r>
        <w:rPr>
          <w:sz w:val="28"/>
          <w:szCs w:val="28"/>
          <w:lang w:eastAsia="en-US"/>
        </w:rPr>
        <w:t xml:space="preserve">                        Борисоглебского</w:t>
      </w:r>
      <w:r w:rsidRPr="003C43C2">
        <w:rPr>
          <w:sz w:val="28"/>
          <w:szCs w:val="28"/>
          <w:lang w:eastAsia="en-US"/>
        </w:rPr>
        <w:t xml:space="preserve"> сельсовета </w:t>
      </w:r>
    </w:p>
    <w:p w:rsidR="00B47F52" w:rsidRPr="003C43C2" w:rsidRDefault="00B47F52" w:rsidP="00B47F52">
      <w:pPr>
        <w:shd w:val="clear" w:color="auto" w:fill="FFFFFF"/>
        <w:tabs>
          <w:tab w:val="left" w:pos="1315"/>
        </w:tabs>
        <w:ind w:left="11"/>
        <w:jc w:val="both"/>
        <w:rPr>
          <w:sz w:val="28"/>
          <w:szCs w:val="28"/>
          <w:lang w:eastAsia="en-US"/>
        </w:rPr>
      </w:pPr>
      <w:r w:rsidRPr="003C43C2">
        <w:rPr>
          <w:sz w:val="28"/>
          <w:szCs w:val="28"/>
          <w:lang w:eastAsia="en-US"/>
        </w:rPr>
        <w:t>Новосибирской области                                Убинского района</w:t>
      </w:r>
    </w:p>
    <w:p w:rsidR="00B47F52" w:rsidRPr="003C43C2" w:rsidRDefault="00B47F52" w:rsidP="00B47F52">
      <w:pPr>
        <w:shd w:val="clear" w:color="auto" w:fill="FFFFFF"/>
        <w:tabs>
          <w:tab w:val="left" w:pos="1315"/>
        </w:tabs>
        <w:ind w:left="11"/>
        <w:jc w:val="both"/>
        <w:rPr>
          <w:sz w:val="28"/>
          <w:szCs w:val="28"/>
          <w:lang w:eastAsia="en-US"/>
        </w:rPr>
      </w:pPr>
      <w:r w:rsidRPr="003C43C2">
        <w:rPr>
          <w:sz w:val="28"/>
          <w:szCs w:val="28"/>
          <w:lang w:eastAsia="en-US"/>
        </w:rPr>
        <w:t xml:space="preserve">                                                                       </w:t>
      </w:r>
      <w:r>
        <w:rPr>
          <w:sz w:val="28"/>
          <w:szCs w:val="28"/>
          <w:lang w:eastAsia="en-US"/>
        </w:rPr>
        <w:t xml:space="preserve"> </w:t>
      </w:r>
      <w:r w:rsidRPr="003C43C2">
        <w:rPr>
          <w:sz w:val="28"/>
          <w:szCs w:val="28"/>
          <w:lang w:eastAsia="en-US"/>
        </w:rPr>
        <w:t xml:space="preserve"> Новосибирской области</w:t>
      </w:r>
    </w:p>
    <w:p w:rsidR="00B47F52" w:rsidRPr="003C43C2" w:rsidRDefault="00B47F52" w:rsidP="00B47F52">
      <w:pPr>
        <w:shd w:val="clear" w:color="auto" w:fill="FFFFFF"/>
        <w:tabs>
          <w:tab w:val="left" w:pos="1315"/>
        </w:tabs>
        <w:ind w:left="1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____________ О.Н. </w:t>
      </w:r>
      <w:proofErr w:type="spellStart"/>
      <w:r>
        <w:rPr>
          <w:sz w:val="28"/>
          <w:szCs w:val="28"/>
          <w:lang w:eastAsia="en-US"/>
        </w:rPr>
        <w:t>Дынер</w:t>
      </w:r>
      <w:proofErr w:type="spellEnd"/>
      <w:r>
        <w:rPr>
          <w:sz w:val="28"/>
          <w:szCs w:val="28"/>
          <w:lang w:eastAsia="en-US"/>
        </w:rPr>
        <w:t xml:space="preserve">  </w:t>
      </w:r>
      <w:r w:rsidRPr="003C43C2"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     _____________ Т.Е. Бородина</w:t>
      </w:r>
      <w:r w:rsidRPr="003C43C2">
        <w:rPr>
          <w:sz w:val="28"/>
          <w:szCs w:val="28"/>
          <w:lang w:eastAsia="en-US"/>
        </w:rPr>
        <w:t xml:space="preserve"> </w:t>
      </w:r>
    </w:p>
    <w:p w:rsidR="00B47F52" w:rsidRPr="003C43C2" w:rsidRDefault="00B47F52" w:rsidP="00B47F52">
      <w:pPr>
        <w:shd w:val="clear" w:color="auto" w:fill="FFFFFF"/>
        <w:tabs>
          <w:tab w:val="left" w:pos="1315"/>
        </w:tabs>
        <w:ind w:left="11"/>
        <w:jc w:val="both"/>
        <w:rPr>
          <w:sz w:val="28"/>
          <w:szCs w:val="28"/>
          <w:lang w:eastAsia="en-US"/>
        </w:rPr>
      </w:pPr>
      <w:r w:rsidRPr="003C43C2">
        <w:rPr>
          <w:sz w:val="28"/>
          <w:szCs w:val="28"/>
          <w:lang w:eastAsia="en-US"/>
        </w:rPr>
        <w:t xml:space="preserve">«___» ________   2024 </w:t>
      </w:r>
      <w:r>
        <w:rPr>
          <w:sz w:val="28"/>
          <w:szCs w:val="28"/>
          <w:lang w:eastAsia="en-US"/>
        </w:rPr>
        <w:t xml:space="preserve">год                             </w:t>
      </w:r>
      <w:r w:rsidRPr="003C43C2">
        <w:rPr>
          <w:sz w:val="28"/>
          <w:szCs w:val="28"/>
          <w:lang w:eastAsia="en-US"/>
        </w:rPr>
        <w:t>«_____» _________  2024 год</w:t>
      </w:r>
    </w:p>
    <w:p w:rsidR="00B47F52" w:rsidRPr="003C43C2" w:rsidRDefault="00B47F52" w:rsidP="00B47F52">
      <w:pPr>
        <w:spacing w:after="200" w:line="276" w:lineRule="auto"/>
        <w:jc w:val="both"/>
        <w:rPr>
          <w:rFonts w:ascii="Calibri" w:hAnsi="Calibri"/>
          <w:sz w:val="22"/>
          <w:szCs w:val="22"/>
          <w:lang w:eastAsia="en-US"/>
        </w:rPr>
      </w:pPr>
    </w:p>
    <w:p w:rsidR="00A14EF6" w:rsidRDefault="00A14EF6"/>
    <w:sectPr w:rsidR="00A14EF6" w:rsidSect="00B47F52">
      <w:pgSz w:w="11906" w:h="16838" w:code="9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613B2"/>
    <w:multiLevelType w:val="multilevel"/>
    <w:tmpl w:val="AF90A79A"/>
    <w:lvl w:ilvl="0">
      <w:start w:val="1"/>
      <w:numFmt w:val="decimal"/>
      <w:lvlText w:val="%1."/>
      <w:lvlJc w:val="left"/>
      <w:pPr>
        <w:ind w:left="46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eastAsia="Calibri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B1"/>
    <w:rsid w:val="00537185"/>
    <w:rsid w:val="00662169"/>
    <w:rsid w:val="006C73B1"/>
    <w:rsid w:val="007D66C8"/>
    <w:rsid w:val="00A14EF6"/>
    <w:rsid w:val="00B4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C7D69-86FA-4FA5-BB2C-9A164A1F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F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1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1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2024-11-29T04:51:00Z</cp:lastPrinted>
  <dcterms:created xsi:type="dcterms:W3CDTF">2024-11-29T03:50:00Z</dcterms:created>
  <dcterms:modified xsi:type="dcterms:W3CDTF">2024-11-29T06:40:00Z</dcterms:modified>
</cp:coreProperties>
</file>