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26DAD"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326DAD">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326DAD">
              <w:rPr>
                <w:rFonts w:ascii="Times New Roman" w:hAnsi="Times New Roman"/>
                <w:b/>
                <w:bCs/>
                <w:lang w:val="ru-RU"/>
              </w:rPr>
              <w:t>16</w:t>
            </w:r>
            <w:r w:rsidR="00002662" w:rsidRPr="00550CCF">
              <w:rPr>
                <w:rFonts w:ascii="Times New Roman" w:hAnsi="Times New Roman"/>
                <w:b/>
                <w:bCs/>
                <w:lang w:val="ru-RU"/>
              </w:rPr>
              <w:t>.</w:t>
            </w:r>
            <w:r w:rsidR="00326DAD">
              <w:rPr>
                <w:rFonts w:ascii="Times New Roman" w:hAnsi="Times New Roman"/>
                <w:b/>
                <w:bCs/>
                <w:lang w:val="ru-RU"/>
              </w:rPr>
              <w:t>10</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326DAD"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326DAD">
              <w:rPr>
                <w:rFonts w:ascii="Times New Roman" w:hAnsi="Times New Roman"/>
                <w:b/>
                <w:bCs/>
                <w:sz w:val="52"/>
                <w:szCs w:val="52"/>
                <w:lang w:val="ru-RU"/>
              </w:rPr>
              <w:t>34</w:t>
            </w:r>
          </w:p>
          <w:p w:rsidR="00226E18" w:rsidRPr="00550CCF" w:rsidRDefault="00226E18" w:rsidP="00EC5177">
            <w:pPr>
              <w:pBdr>
                <w:bottom w:val="single" w:sz="12" w:space="1" w:color="auto"/>
              </w:pBd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bookmarkStart w:id="0" w:name="_GoBack"/>
            <w:bookmarkEnd w:id="0"/>
          </w:p>
          <w:p w:rsidR="00315425" w:rsidRPr="00315425" w:rsidRDefault="00315425" w:rsidP="00315425">
            <w:pPr>
              <w:jc w:val="center"/>
              <w:rPr>
                <w:rFonts w:ascii="Times New Roman" w:hAnsi="Times New Roman"/>
                <w:b/>
                <w:bCs/>
                <w:sz w:val="28"/>
                <w:szCs w:val="28"/>
                <w:lang w:val="ru-RU"/>
              </w:rPr>
            </w:pPr>
            <w:r w:rsidRPr="00315425">
              <w:rPr>
                <w:rFonts w:ascii="Times New Roman" w:hAnsi="Times New Roman"/>
                <w:b/>
                <w:bCs/>
                <w:sz w:val="28"/>
                <w:szCs w:val="28"/>
                <w:lang w:val="ru-RU"/>
              </w:rPr>
              <w:t>АДМИНИСТРАЦИЯ БОРИСОГЛЕБСКОГО СЕЛЬСОВЕТА</w:t>
            </w:r>
          </w:p>
          <w:p w:rsidR="00315425" w:rsidRPr="00315425" w:rsidRDefault="00315425" w:rsidP="00315425">
            <w:pPr>
              <w:jc w:val="center"/>
              <w:rPr>
                <w:rFonts w:ascii="Times New Roman" w:hAnsi="Times New Roman"/>
                <w:b/>
                <w:bCs/>
                <w:sz w:val="28"/>
                <w:szCs w:val="28"/>
                <w:lang w:val="ru-RU"/>
              </w:rPr>
            </w:pPr>
            <w:r w:rsidRPr="00315425">
              <w:rPr>
                <w:rFonts w:ascii="Times New Roman" w:hAnsi="Times New Roman"/>
                <w:b/>
                <w:bCs/>
                <w:sz w:val="28"/>
                <w:szCs w:val="28"/>
                <w:lang w:val="ru-RU"/>
              </w:rPr>
              <w:t>УБИНСКОГО РАЙОНА НОВОСИБИРСКОЙ ОБЛАСТИ</w:t>
            </w:r>
          </w:p>
          <w:p w:rsidR="00315425" w:rsidRPr="00315425" w:rsidRDefault="00315425" w:rsidP="00315425">
            <w:pPr>
              <w:jc w:val="center"/>
              <w:rPr>
                <w:rFonts w:ascii="Times New Roman" w:hAnsi="Times New Roman"/>
                <w:b/>
                <w:bCs/>
                <w:sz w:val="28"/>
                <w:szCs w:val="28"/>
                <w:lang w:val="ru-RU"/>
              </w:rPr>
            </w:pPr>
          </w:p>
          <w:p w:rsidR="00315425" w:rsidRPr="00315425" w:rsidRDefault="00315425" w:rsidP="00315425">
            <w:pPr>
              <w:rPr>
                <w:rFonts w:ascii="Times New Roman" w:hAnsi="Times New Roman"/>
                <w:bCs/>
                <w:sz w:val="28"/>
                <w:szCs w:val="28"/>
                <w:lang w:val="ru-RU"/>
              </w:rPr>
            </w:pPr>
          </w:p>
          <w:p w:rsidR="00315425" w:rsidRPr="00315425" w:rsidRDefault="00315425" w:rsidP="00315425">
            <w:pPr>
              <w:jc w:val="center"/>
              <w:rPr>
                <w:rFonts w:ascii="Times New Roman" w:hAnsi="Times New Roman"/>
                <w:b/>
                <w:bCs/>
                <w:sz w:val="28"/>
                <w:szCs w:val="28"/>
                <w:lang w:val="ru-RU"/>
              </w:rPr>
            </w:pPr>
            <w:r w:rsidRPr="00315425">
              <w:rPr>
                <w:rFonts w:ascii="Times New Roman" w:hAnsi="Times New Roman"/>
                <w:b/>
                <w:bCs/>
                <w:sz w:val="28"/>
                <w:szCs w:val="28"/>
                <w:lang w:val="ru-RU"/>
              </w:rPr>
              <w:t>ПОСТАНОВЛЕНИЕ</w:t>
            </w:r>
          </w:p>
          <w:p w:rsidR="00315425" w:rsidRPr="00315425" w:rsidRDefault="00315425" w:rsidP="00315425">
            <w:pPr>
              <w:jc w:val="center"/>
              <w:rPr>
                <w:rFonts w:ascii="Times New Roman" w:hAnsi="Times New Roman"/>
                <w:b/>
                <w:bCs/>
                <w:sz w:val="28"/>
                <w:szCs w:val="28"/>
                <w:lang w:val="ru-RU"/>
              </w:rPr>
            </w:pPr>
          </w:p>
          <w:p w:rsidR="00315425" w:rsidRPr="00315425" w:rsidRDefault="00315425" w:rsidP="00315425">
            <w:pPr>
              <w:jc w:val="center"/>
              <w:rPr>
                <w:rFonts w:ascii="Times New Roman" w:hAnsi="Times New Roman"/>
                <w:bCs/>
                <w:sz w:val="28"/>
                <w:szCs w:val="28"/>
                <w:lang w:val="ru-RU"/>
              </w:rPr>
            </w:pPr>
            <w:r w:rsidRPr="00315425">
              <w:rPr>
                <w:rFonts w:ascii="Times New Roman" w:hAnsi="Times New Roman"/>
                <w:bCs/>
                <w:sz w:val="28"/>
                <w:szCs w:val="28"/>
                <w:lang w:val="ru-RU"/>
              </w:rPr>
              <w:t>с. Борисоглебска</w:t>
            </w:r>
          </w:p>
          <w:p w:rsidR="00315425" w:rsidRPr="00315425" w:rsidRDefault="00315425" w:rsidP="00315425">
            <w:pPr>
              <w:rPr>
                <w:rFonts w:ascii="Times New Roman" w:hAnsi="Times New Roman"/>
                <w:lang w:val="ru-RU"/>
              </w:rPr>
            </w:pPr>
          </w:p>
          <w:p w:rsidR="00315425" w:rsidRPr="00315425" w:rsidRDefault="00315425" w:rsidP="00315425">
            <w:pPr>
              <w:tabs>
                <w:tab w:val="left" w:pos="4320"/>
              </w:tabs>
              <w:jc w:val="center"/>
              <w:rPr>
                <w:rFonts w:ascii="Times New Roman" w:hAnsi="Times New Roman"/>
                <w:sz w:val="28"/>
                <w:szCs w:val="28"/>
                <w:lang w:val="ru-RU"/>
              </w:rPr>
            </w:pPr>
            <w:r w:rsidRPr="00315425">
              <w:rPr>
                <w:rFonts w:ascii="Times New Roman" w:hAnsi="Times New Roman"/>
                <w:sz w:val="28"/>
                <w:szCs w:val="28"/>
                <w:lang w:val="ru-RU"/>
              </w:rPr>
              <w:t>от 16.10.2024      № 63-па</w:t>
            </w:r>
          </w:p>
          <w:p w:rsidR="00315425" w:rsidRPr="00315425" w:rsidRDefault="00315425" w:rsidP="00315425">
            <w:pPr>
              <w:tabs>
                <w:tab w:val="left" w:pos="2370"/>
                <w:tab w:val="center" w:pos="7285"/>
              </w:tabs>
              <w:rPr>
                <w:b/>
                <w:bCs/>
                <w:strike/>
                <w:color w:val="FF0000"/>
                <w:szCs w:val="28"/>
                <w:lang w:val="ru-RU"/>
              </w:rPr>
            </w:pPr>
          </w:p>
          <w:p w:rsidR="00315425" w:rsidRPr="00315425" w:rsidRDefault="00315425" w:rsidP="00315425">
            <w:pPr>
              <w:jc w:val="center"/>
              <w:rPr>
                <w:rFonts w:ascii="Times New Roman" w:hAnsi="Times New Roman"/>
                <w:sz w:val="28"/>
                <w:szCs w:val="28"/>
                <w:lang w:val="ru-RU"/>
              </w:rPr>
            </w:pPr>
            <w:r w:rsidRPr="00315425">
              <w:rPr>
                <w:rFonts w:ascii="Times New Roman" w:hAnsi="Times New Roman"/>
                <w:sz w:val="28"/>
                <w:szCs w:val="28"/>
                <w:lang w:val="ru-RU"/>
              </w:rPr>
              <w:t>О ликвидации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w:t>
            </w:r>
          </w:p>
          <w:p w:rsidR="00315425" w:rsidRPr="00315425" w:rsidRDefault="00315425" w:rsidP="00315425">
            <w:pPr>
              <w:jc w:val="center"/>
              <w:rPr>
                <w:rFonts w:ascii="Times New Roman" w:hAnsi="Times New Roman"/>
                <w:sz w:val="28"/>
                <w:szCs w:val="28"/>
                <w:lang w:val="ru-RU"/>
              </w:rPr>
            </w:pPr>
          </w:p>
          <w:p w:rsidR="00315425" w:rsidRPr="00315425" w:rsidRDefault="00315425" w:rsidP="00315425">
            <w:pPr>
              <w:jc w:val="both"/>
              <w:rPr>
                <w:rFonts w:ascii="Times New Roman" w:hAnsi="Times New Roman"/>
                <w:sz w:val="28"/>
                <w:szCs w:val="28"/>
                <w:lang w:val="ru-RU"/>
              </w:rPr>
            </w:pPr>
            <w:r w:rsidRPr="00315425">
              <w:rPr>
                <w:rFonts w:ascii="Times New Roman" w:hAnsi="Times New Roman"/>
                <w:spacing w:val="2"/>
                <w:sz w:val="28"/>
                <w:szCs w:val="28"/>
                <w:lang w:val="ru-RU" w:eastAsia="ru-RU"/>
              </w:rPr>
              <w:t>В соответствии с</w:t>
            </w:r>
            <w:r w:rsidRPr="00924468">
              <w:rPr>
                <w:rFonts w:ascii="Times New Roman" w:hAnsi="Times New Roman"/>
                <w:spacing w:val="2"/>
                <w:sz w:val="28"/>
                <w:szCs w:val="28"/>
                <w:lang w:eastAsia="ru-RU"/>
              </w:rPr>
              <w:t> </w:t>
            </w:r>
            <w:hyperlink r:id="rId8" w:history="1">
              <w:r w:rsidRPr="00315425">
                <w:rPr>
                  <w:rFonts w:ascii="Times New Roman" w:hAnsi="Times New Roman"/>
                  <w:spacing w:val="2"/>
                  <w:sz w:val="28"/>
                  <w:szCs w:val="28"/>
                  <w:lang w:val="ru-RU" w:eastAsia="ru-RU"/>
                </w:rPr>
                <w:t>пунктом 2 статьи 61 Гражданского кодекса Российской Федерации</w:t>
              </w:r>
            </w:hyperlink>
            <w:r w:rsidRPr="00315425">
              <w:rPr>
                <w:rFonts w:ascii="Times New Roman" w:hAnsi="Times New Roman"/>
                <w:spacing w:val="2"/>
                <w:sz w:val="28"/>
                <w:szCs w:val="28"/>
                <w:lang w:val="ru-RU" w:eastAsia="ru-RU"/>
              </w:rPr>
              <w:t>, Ф</w:t>
            </w:r>
            <w:r w:rsidRPr="00315425">
              <w:rPr>
                <w:rFonts w:ascii="Times New Roman" w:hAnsi="Times New Roman"/>
                <w:sz w:val="28"/>
                <w:szCs w:val="28"/>
                <w:lang w:val="ru-RU"/>
              </w:rPr>
              <w:t xml:space="preserve">едеральным законом от 06.10.2003 </w:t>
            </w:r>
            <w:r w:rsidRPr="00473237">
              <w:rPr>
                <w:rFonts w:ascii="Times New Roman" w:hAnsi="Times New Roman"/>
                <w:sz w:val="28"/>
                <w:szCs w:val="28"/>
              </w:rPr>
              <w:t>N</w:t>
            </w:r>
            <w:r w:rsidRPr="00315425">
              <w:rPr>
                <w:rFonts w:ascii="Times New Roman" w:hAnsi="Times New Roman"/>
                <w:sz w:val="28"/>
                <w:szCs w:val="28"/>
                <w:lang w:val="ru-RU"/>
              </w:rPr>
              <w:t xml:space="preserve"> 131-Ф3 "Об общих принципах организации местного самоуправления в Российской Федерации", Уставом муниципального образования Борисоглебского сельсовет Убинского района Новосибирской  области, решение шестой сессии Совета депутатов МО Борисоглебского сельсовета Убинского района первого созыва от 24.11.2005 «Положение о порядке создания, реорганизации, ликвидации и управления муниципальными унитарными предприятиями и муниципальными учреждениями Борисоглебского сельсовета Убинского района»,  а также устава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r w:rsidRPr="00315425">
              <w:rPr>
                <w:rFonts w:ascii="Times New Roman" w:hAnsi="Times New Roman"/>
                <w:b/>
                <w:sz w:val="28"/>
                <w:szCs w:val="28"/>
                <w:lang w:val="ru-RU"/>
              </w:rPr>
              <w:t>п о с т а н о в л я е т:</w:t>
            </w:r>
          </w:p>
          <w:p w:rsidR="00315425" w:rsidRPr="00315425" w:rsidRDefault="00315425" w:rsidP="00315425">
            <w:pPr>
              <w:rPr>
                <w:rFonts w:ascii="Times New Roman" w:hAnsi="Times New Roman"/>
                <w:sz w:val="28"/>
                <w:szCs w:val="28"/>
                <w:lang w:val="ru-RU"/>
              </w:rPr>
            </w:pPr>
            <w:r w:rsidRPr="00315425">
              <w:rPr>
                <w:rFonts w:ascii="Times New Roman" w:hAnsi="Times New Roman"/>
                <w:sz w:val="28"/>
                <w:szCs w:val="28"/>
                <w:lang w:val="ru-RU"/>
              </w:rPr>
              <w:t xml:space="preserve">  1. Ликвидировать муниципальное казенное учреждение «Управление     благоустройства и хозяйственного обеспечения» Борисоглебского сельсовета Убинского района Новосибирской области (далее МКУ «Управление благоустройства и хозяйственного обеспечения» Борисоглебского сельсовета).</w:t>
            </w:r>
          </w:p>
          <w:p w:rsidR="00315425" w:rsidRPr="00315425" w:rsidRDefault="00315425" w:rsidP="00315425">
            <w:pPr>
              <w:rPr>
                <w:rFonts w:ascii="Times New Roman" w:hAnsi="Times New Roman"/>
                <w:sz w:val="28"/>
                <w:szCs w:val="28"/>
                <w:lang w:val="ru-RU"/>
              </w:rPr>
            </w:pPr>
            <w:r w:rsidRPr="00315425">
              <w:rPr>
                <w:rFonts w:ascii="Times New Roman" w:hAnsi="Times New Roman"/>
                <w:sz w:val="28"/>
                <w:szCs w:val="28"/>
                <w:lang w:val="ru-RU"/>
              </w:rPr>
              <w:t xml:space="preserve">2. </w:t>
            </w:r>
            <w:r w:rsidRPr="00315425">
              <w:rPr>
                <w:rFonts w:ascii="Times New Roman" w:hAnsi="Times New Roman"/>
                <w:spacing w:val="2"/>
                <w:sz w:val="28"/>
                <w:szCs w:val="28"/>
                <w:lang w:val="ru-RU" w:eastAsia="ru-RU"/>
              </w:rPr>
              <w:t>Назначить ликвидационную комиссию в составе:</w:t>
            </w:r>
          </w:p>
          <w:p w:rsidR="00315425" w:rsidRPr="004D5753" w:rsidRDefault="00315425" w:rsidP="00315425">
            <w:pPr>
              <w:shd w:val="clear" w:color="auto" w:fill="FFFFFF"/>
              <w:jc w:val="both"/>
              <w:textAlignment w:val="baseline"/>
              <w:rPr>
                <w:rFonts w:ascii="Times New Roman" w:hAnsi="Times New Roman"/>
                <w:b/>
                <w:spacing w:val="2"/>
                <w:sz w:val="28"/>
                <w:szCs w:val="28"/>
                <w:lang w:eastAsia="ru-RU"/>
              </w:rPr>
            </w:pPr>
            <w:r w:rsidRPr="004D5753">
              <w:rPr>
                <w:rFonts w:ascii="Times New Roman" w:hAnsi="Times New Roman"/>
                <w:b/>
                <w:spacing w:val="2"/>
                <w:sz w:val="28"/>
                <w:szCs w:val="28"/>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3251"/>
              <w:gridCol w:w="151"/>
              <w:gridCol w:w="39"/>
              <w:gridCol w:w="308"/>
              <w:gridCol w:w="5462"/>
              <w:gridCol w:w="144"/>
            </w:tblGrid>
            <w:tr w:rsidR="00315425" w:rsidRPr="004D5753" w:rsidTr="00985F1B">
              <w:trPr>
                <w:gridAfter w:val="1"/>
                <w:wAfter w:w="144" w:type="dxa"/>
                <w:trHeight w:val="15"/>
              </w:trPr>
              <w:tc>
                <w:tcPr>
                  <w:tcW w:w="3251" w:type="dxa"/>
                  <w:hideMark/>
                </w:tcPr>
                <w:p w:rsidR="00315425" w:rsidRPr="004D5753" w:rsidRDefault="00315425" w:rsidP="00315425">
                  <w:pPr>
                    <w:ind w:firstLine="567"/>
                    <w:jc w:val="both"/>
                    <w:rPr>
                      <w:rFonts w:ascii="Times New Roman" w:hAnsi="Times New Roman"/>
                      <w:sz w:val="28"/>
                      <w:szCs w:val="28"/>
                      <w:lang w:eastAsia="ru-RU"/>
                    </w:rPr>
                  </w:pPr>
                </w:p>
              </w:tc>
              <w:tc>
                <w:tcPr>
                  <w:tcW w:w="151" w:type="dxa"/>
                  <w:hideMark/>
                </w:tcPr>
                <w:p w:rsidR="00315425" w:rsidRPr="004D5753" w:rsidRDefault="00315425" w:rsidP="00315425">
                  <w:pPr>
                    <w:ind w:firstLine="567"/>
                    <w:jc w:val="both"/>
                    <w:rPr>
                      <w:rFonts w:ascii="Times New Roman" w:hAnsi="Times New Roman"/>
                      <w:sz w:val="28"/>
                      <w:szCs w:val="28"/>
                      <w:lang w:eastAsia="ru-RU"/>
                    </w:rPr>
                  </w:pPr>
                </w:p>
              </w:tc>
              <w:tc>
                <w:tcPr>
                  <w:tcW w:w="5809" w:type="dxa"/>
                  <w:gridSpan w:val="3"/>
                  <w:hideMark/>
                </w:tcPr>
                <w:p w:rsidR="00315425" w:rsidRPr="004D5753" w:rsidRDefault="00315425" w:rsidP="00315425">
                  <w:pPr>
                    <w:ind w:firstLine="567"/>
                    <w:jc w:val="both"/>
                    <w:rPr>
                      <w:rFonts w:ascii="Times New Roman" w:hAnsi="Times New Roman"/>
                      <w:sz w:val="28"/>
                      <w:szCs w:val="28"/>
                      <w:lang w:eastAsia="ru-RU"/>
                    </w:rPr>
                  </w:pPr>
                </w:p>
              </w:tc>
            </w:tr>
            <w:tr w:rsidR="00315425" w:rsidRPr="004D5753" w:rsidTr="00985F1B">
              <w:trPr>
                <w:trHeight w:val="15"/>
              </w:trPr>
              <w:tc>
                <w:tcPr>
                  <w:tcW w:w="3441" w:type="dxa"/>
                  <w:gridSpan w:val="3"/>
                  <w:hideMark/>
                </w:tcPr>
                <w:p w:rsidR="00315425" w:rsidRPr="004D5753" w:rsidRDefault="00315425" w:rsidP="00315425">
                  <w:pPr>
                    <w:ind w:firstLine="567"/>
                    <w:jc w:val="both"/>
                    <w:rPr>
                      <w:rFonts w:ascii="Times New Roman" w:hAnsi="Times New Roman"/>
                      <w:sz w:val="28"/>
                      <w:szCs w:val="28"/>
                      <w:lang w:eastAsia="ru-RU"/>
                    </w:rPr>
                  </w:pPr>
                </w:p>
              </w:tc>
              <w:tc>
                <w:tcPr>
                  <w:tcW w:w="308" w:type="dxa"/>
                  <w:hideMark/>
                </w:tcPr>
                <w:p w:rsidR="00315425" w:rsidRPr="004D5753" w:rsidRDefault="00315425" w:rsidP="00315425">
                  <w:pPr>
                    <w:ind w:firstLine="567"/>
                    <w:jc w:val="both"/>
                    <w:rPr>
                      <w:rFonts w:ascii="Times New Roman" w:hAnsi="Times New Roman"/>
                      <w:sz w:val="28"/>
                      <w:szCs w:val="28"/>
                      <w:lang w:eastAsia="ru-RU"/>
                    </w:rPr>
                  </w:pPr>
                </w:p>
              </w:tc>
              <w:tc>
                <w:tcPr>
                  <w:tcW w:w="5606" w:type="dxa"/>
                  <w:gridSpan w:val="2"/>
                  <w:hideMark/>
                </w:tcPr>
                <w:p w:rsidR="00315425" w:rsidRPr="004D5753" w:rsidRDefault="00315425" w:rsidP="00315425">
                  <w:pPr>
                    <w:ind w:firstLine="567"/>
                    <w:jc w:val="both"/>
                    <w:rPr>
                      <w:rFonts w:ascii="Times New Roman" w:hAnsi="Times New Roman"/>
                      <w:sz w:val="28"/>
                      <w:szCs w:val="28"/>
                      <w:lang w:eastAsia="ru-RU"/>
                    </w:rPr>
                  </w:pPr>
                </w:p>
              </w:tc>
            </w:tr>
            <w:tr w:rsidR="00315425" w:rsidRPr="00315425" w:rsidTr="00985F1B">
              <w:tc>
                <w:tcPr>
                  <w:tcW w:w="3441" w:type="dxa"/>
                  <w:gridSpan w:val="3"/>
                  <w:tcBorders>
                    <w:top w:val="nil"/>
                    <w:left w:val="nil"/>
                    <w:bottom w:val="nil"/>
                    <w:right w:val="nil"/>
                  </w:tcBorders>
                  <w:tcMar>
                    <w:top w:w="0" w:type="dxa"/>
                    <w:left w:w="19" w:type="dxa"/>
                    <w:bottom w:w="0" w:type="dxa"/>
                    <w:right w:w="19" w:type="dxa"/>
                  </w:tcMar>
                  <w:hideMark/>
                </w:tcPr>
                <w:p w:rsidR="00315425" w:rsidRPr="004D5753" w:rsidRDefault="00315425" w:rsidP="00315425">
                  <w:pPr>
                    <w:textAlignment w:val="baseline"/>
                    <w:rPr>
                      <w:rFonts w:ascii="Times New Roman" w:hAnsi="Times New Roman"/>
                      <w:sz w:val="28"/>
                      <w:szCs w:val="28"/>
                      <w:lang w:eastAsia="ru-RU"/>
                    </w:rPr>
                  </w:pPr>
                  <w:r>
                    <w:rPr>
                      <w:rFonts w:ascii="Times New Roman" w:hAnsi="Times New Roman"/>
                      <w:sz w:val="28"/>
                      <w:szCs w:val="28"/>
                      <w:lang w:eastAsia="ru-RU"/>
                    </w:rPr>
                    <w:t xml:space="preserve">Поплавский Е.В. </w:t>
                  </w:r>
                  <w:r w:rsidRPr="004D5753">
                    <w:rPr>
                      <w:rFonts w:ascii="Times New Roman" w:hAnsi="Times New Roman"/>
                      <w:sz w:val="28"/>
                      <w:szCs w:val="28"/>
                      <w:lang w:eastAsia="ru-RU"/>
                    </w:rPr>
                    <w:br/>
                  </w:r>
                </w:p>
              </w:tc>
              <w:tc>
                <w:tcPr>
                  <w:tcW w:w="308" w:type="dxa"/>
                  <w:tcBorders>
                    <w:top w:val="nil"/>
                    <w:left w:val="nil"/>
                    <w:bottom w:val="nil"/>
                    <w:right w:val="nil"/>
                  </w:tcBorders>
                  <w:tcMar>
                    <w:top w:w="0" w:type="dxa"/>
                    <w:left w:w="19" w:type="dxa"/>
                    <w:bottom w:w="0" w:type="dxa"/>
                    <w:right w:w="19" w:type="dxa"/>
                  </w:tcMar>
                  <w:hideMark/>
                </w:tcPr>
                <w:p w:rsidR="00315425" w:rsidRPr="004D5753" w:rsidRDefault="00315425" w:rsidP="00315425">
                  <w:pPr>
                    <w:textAlignment w:val="baseline"/>
                    <w:rPr>
                      <w:rFonts w:ascii="Times New Roman" w:hAnsi="Times New Roman"/>
                      <w:sz w:val="28"/>
                      <w:szCs w:val="28"/>
                      <w:lang w:eastAsia="ru-RU"/>
                    </w:rPr>
                  </w:pPr>
                  <w:r w:rsidRPr="004D5753">
                    <w:rPr>
                      <w:rFonts w:ascii="Times New Roman" w:hAnsi="Times New Roman"/>
                      <w:sz w:val="28"/>
                      <w:szCs w:val="28"/>
                      <w:lang w:eastAsia="ru-RU"/>
                    </w:rPr>
                    <w:lastRenderedPageBreak/>
                    <w:t>-</w:t>
                  </w:r>
                </w:p>
              </w:tc>
              <w:tc>
                <w:tcPr>
                  <w:tcW w:w="5606" w:type="dxa"/>
                  <w:gridSpan w:val="2"/>
                  <w:tcBorders>
                    <w:top w:val="nil"/>
                    <w:left w:val="nil"/>
                    <w:bottom w:val="nil"/>
                    <w:right w:val="nil"/>
                  </w:tcBorders>
                  <w:tcMar>
                    <w:top w:w="0" w:type="dxa"/>
                    <w:left w:w="19" w:type="dxa"/>
                    <w:bottom w:w="0" w:type="dxa"/>
                    <w:right w:w="19" w:type="dxa"/>
                  </w:tcMar>
                  <w:hideMark/>
                </w:tcPr>
                <w:p w:rsidR="00315425" w:rsidRPr="00315425" w:rsidRDefault="00315425" w:rsidP="00315425">
                  <w:pPr>
                    <w:textAlignment w:val="baseline"/>
                    <w:rPr>
                      <w:rFonts w:ascii="Times New Roman" w:hAnsi="Times New Roman"/>
                      <w:sz w:val="28"/>
                      <w:szCs w:val="28"/>
                      <w:lang w:val="ru-RU" w:eastAsia="ru-RU"/>
                    </w:rPr>
                  </w:pPr>
                  <w:r w:rsidRPr="00315425">
                    <w:rPr>
                      <w:rFonts w:ascii="Times New Roman" w:hAnsi="Times New Roman"/>
                      <w:sz w:val="28"/>
                      <w:szCs w:val="28"/>
                      <w:lang w:val="ru-RU" w:eastAsia="ru-RU"/>
                    </w:rPr>
                    <w:t xml:space="preserve">Директор Муниципального казенного </w:t>
                  </w:r>
                  <w:r w:rsidRPr="00315425">
                    <w:rPr>
                      <w:rFonts w:ascii="Times New Roman" w:hAnsi="Times New Roman"/>
                      <w:sz w:val="28"/>
                      <w:szCs w:val="28"/>
                      <w:lang w:val="ru-RU" w:eastAsia="ru-RU"/>
                    </w:rPr>
                    <w:lastRenderedPageBreak/>
                    <w:t xml:space="preserve">учреждения «Управления благоустройства и хозяйственного обеспечения» Борисоглебского сельсовета Убинского района Новосибирской области </w:t>
                  </w:r>
                </w:p>
              </w:tc>
            </w:tr>
          </w:tbl>
          <w:p w:rsidR="00315425" w:rsidRPr="00315425" w:rsidRDefault="00315425" w:rsidP="00315425">
            <w:pPr>
              <w:shd w:val="clear" w:color="auto" w:fill="FFFFFF"/>
              <w:jc w:val="both"/>
              <w:textAlignment w:val="baseline"/>
              <w:rPr>
                <w:rFonts w:ascii="Times New Roman" w:hAnsi="Times New Roman"/>
                <w:b/>
                <w:spacing w:val="2"/>
                <w:sz w:val="28"/>
                <w:szCs w:val="28"/>
                <w:lang w:val="ru-RU" w:eastAsia="ru-RU"/>
              </w:rPr>
            </w:pPr>
          </w:p>
          <w:p w:rsidR="00315425" w:rsidRPr="00315425" w:rsidRDefault="00315425" w:rsidP="00315425">
            <w:pPr>
              <w:shd w:val="clear" w:color="auto" w:fill="FFFFFF"/>
              <w:jc w:val="both"/>
              <w:textAlignment w:val="baseline"/>
              <w:rPr>
                <w:rFonts w:ascii="Times New Roman" w:hAnsi="Times New Roman"/>
                <w:b/>
                <w:spacing w:val="2"/>
                <w:sz w:val="28"/>
                <w:szCs w:val="28"/>
                <w:lang w:val="ru-RU" w:eastAsia="ru-RU"/>
              </w:rPr>
            </w:pPr>
            <w:r w:rsidRPr="00315425">
              <w:rPr>
                <w:rFonts w:ascii="Times New Roman" w:hAnsi="Times New Roman"/>
                <w:b/>
                <w:spacing w:val="2"/>
                <w:sz w:val="28"/>
                <w:szCs w:val="28"/>
                <w:lang w:val="ru-RU" w:eastAsia="ru-RU"/>
              </w:rPr>
              <w:t>Члены комиссии:</w:t>
            </w:r>
          </w:p>
          <w:p w:rsidR="00315425" w:rsidRPr="00315425" w:rsidRDefault="00315425" w:rsidP="00315425">
            <w:pPr>
              <w:shd w:val="clear" w:color="auto" w:fill="FFFFFF"/>
              <w:jc w:val="both"/>
              <w:textAlignment w:val="baseline"/>
              <w:rPr>
                <w:rFonts w:ascii="Times New Roman" w:hAnsi="Times New Roman"/>
                <w:spacing w:val="2"/>
                <w:sz w:val="28"/>
                <w:szCs w:val="28"/>
                <w:lang w:val="ru-RU" w:eastAsia="ru-RU"/>
              </w:rPr>
            </w:pPr>
            <w:r w:rsidRPr="00315425">
              <w:rPr>
                <w:rFonts w:ascii="Times New Roman" w:hAnsi="Times New Roman"/>
                <w:b/>
                <w:spacing w:val="2"/>
                <w:sz w:val="28"/>
                <w:szCs w:val="28"/>
                <w:lang w:val="ru-RU" w:eastAsia="ru-RU"/>
              </w:rPr>
              <w:t xml:space="preserve">Бусловская О.А.                  </w:t>
            </w:r>
            <w:r w:rsidRPr="00315425">
              <w:rPr>
                <w:lang w:val="ru-RU"/>
              </w:rPr>
              <w:t xml:space="preserve"> </w:t>
            </w:r>
            <w:r w:rsidRPr="00315425">
              <w:rPr>
                <w:rFonts w:ascii="Times New Roman" w:hAnsi="Times New Roman"/>
                <w:b/>
                <w:spacing w:val="2"/>
                <w:sz w:val="28"/>
                <w:szCs w:val="28"/>
                <w:lang w:val="ru-RU" w:eastAsia="ru-RU"/>
              </w:rPr>
              <w:t xml:space="preserve">- </w:t>
            </w:r>
            <w:r w:rsidRPr="00315425">
              <w:rPr>
                <w:rFonts w:ascii="Times New Roman" w:hAnsi="Times New Roman"/>
                <w:spacing w:val="2"/>
                <w:sz w:val="28"/>
                <w:szCs w:val="28"/>
                <w:lang w:val="ru-RU" w:eastAsia="ru-RU"/>
              </w:rPr>
              <w:t xml:space="preserve">бухгалтер Муниципального казенного </w:t>
            </w:r>
          </w:p>
          <w:p w:rsidR="00315425" w:rsidRPr="00315425" w:rsidRDefault="00315425" w:rsidP="00315425">
            <w:pPr>
              <w:shd w:val="clear" w:color="auto" w:fill="FFFFFF"/>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учреждения «Управления благоустройства и </w:t>
            </w:r>
          </w:p>
          <w:p w:rsidR="00315425" w:rsidRPr="00315425" w:rsidRDefault="00315425" w:rsidP="00315425">
            <w:pPr>
              <w:shd w:val="clear" w:color="auto" w:fill="FFFFFF"/>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хозяйственного обеспечения» </w:t>
            </w:r>
          </w:p>
          <w:p w:rsidR="00315425" w:rsidRPr="00315425" w:rsidRDefault="00315425" w:rsidP="00315425">
            <w:pPr>
              <w:shd w:val="clear" w:color="auto" w:fill="FFFFFF"/>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Борисоглебского сельсовета Убинского </w:t>
            </w:r>
          </w:p>
          <w:p w:rsidR="00315425" w:rsidRPr="00315425" w:rsidRDefault="00315425" w:rsidP="00315425">
            <w:pPr>
              <w:shd w:val="clear" w:color="auto" w:fill="FFFFFF"/>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района Новосибирской области</w:t>
            </w:r>
          </w:p>
          <w:p w:rsidR="00315425" w:rsidRPr="00315425" w:rsidRDefault="00315425" w:rsidP="00315425">
            <w:pPr>
              <w:shd w:val="clear" w:color="auto" w:fill="FFFFFF"/>
              <w:tabs>
                <w:tab w:val="left" w:pos="3594"/>
              </w:tabs>
              <w:jc w:val="both"/>
              <w:textAlignment w:val="baseline"/>
              <w:rPr>
                <w:rFonts w:ascii="Times New Roman" w:hAnsi="Times New Roman"/>
                <w:b/>
                <w:spacing w:val="2"/>
                <w:sz w:val="28"/>
                <w:szCs w:val="28"/>
                <w:lang w:val="ru-RU" w:eastAsia="ru-RU"/>
              </w:rPr>
            </w:pPr>
          </w:p>
          <w:p w:rsidR="00315425" w:rsidRPr="00315425" w:rsidRDefault="00315425" w:rsidP="00315425">
            <w:pPr>
              <w:shd w:val="clear" w:color="auto" w:fill="FFFFFF"/>
              <w:tabs>
                <w:tab w:val="left" w:pos="3594"/>
              </w:tabs>
              <w:jc w:val="both"/>
              <w:textAlignment w:val="baseline"/>
              <w:rPr>
                <w:rFonts w:ascii="Times New Roman" w:hAnsi="Times New Roman"/>
                <w:spacing w:val="2"/>
                <w:sz w:val="28"/>
                <w:szCs w:val="28"/>
                <w:lang w:val="ru-RU" w:eastAsia="ru-RU"/>
              </w:rPr>
            </w:pPr>
            <w:r w:rsidRPr="00315425">
              <w:rPr>
                <w:rFonts w:ascii="Times New Roman" w:hAnsi="Times New Roman"/>
                <w:b/>
                <w:spacing w:val="2"/>
                <w:sz w:val="28"/>
                <w:szCs w:val="28"/>
                <w:lang w:val="ru-RU" w:eastAsia="ru-RU"/>
              </w:rPr>
              <w:t xml:space="preserve">Синицына Е.И.                      </w:t>
            </w:r>
            <w:r w:rsidRPr="00315425">
              <w:rPr>
                <w:rFonts w:ascii="Times New Roman" w:hAnsi="Times New Roman"/>
                <w:spacing w:val="2"/>
                <w:sz w:val="28"/>
                <w:szCs w:val="28"/>
                <w:lang w:val="ru-RU" w:eastAsia="ru-RU"/>
              </w:rPr>
              <w:t xml:space="preserve">- Специалист 1 разряда администрации </w:t>
            </w:r>
          </w:p>
          <w:p w:rsidR="00315425" w:rsidRPr="00315425" w:rsidRDefault="00315425" w:rsidP="00315425">
            <w:pPr>
              <w:shd w:val="clear" w:color="auto" w:fill="FFFFFF"/>
              <w:tabs>
                <w:tab w:val="left" w:pos="3594"/>
              </w:tabs>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Борисоглебского сельсовета Убинского </w:t>
            </w:r>
          </w:p>
          <w:p w:rsidR="00315425" w:rsidRPr="00315425" w:rsidRDefault="00315425" w:rsidP="00315425">
            <w:pPr>
              <w:shd w:val="clear" w:color="auto" w:fill="FFFFFF"/>
              <w:tabs>
                <w:tab w:val="left" w:pos="3594"/>
              </w:tabs>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                                                района Новосибирской области</w:t>
            </w:r>
          </w:p>
          <w:p w:rsidR="00315425" w:rsidRPr="00315425" w:rsidRDefault="00315425" w:rsidP="00315425">
            <w:pPr>
              <w:shd w:val="clear" w:color="auto" w:fill="FFFFFF"/>
              <w:ind w:firstLine="567"/>
              <w:jc w:val="both"/>
              <w:textAlignment w:val="baseline"/>
              <w:rPr>
                <w:rFonts w:ascii="Times New Roman" w:hAnsi="Times New Roman"/>
                <w:sz w:val="28"/>
                <w:szCs w:val="28"/>
                <w:lang w:val="ru-RU"/>
              </w:rPr>
            </w:pP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z w:val="28"/>
                <w:szCs w:val="28"/>
                <w:lang w:val="ru-RU"/>
              </w:rPr>
              <w:t xml:space="preserve">2.1. </w:t>
            </w:r>
            <w:r w:rsidRPr="00315425">
              <w:rPr>
                <w:rFonts w:ascii="Times New Roman" w:hAnsi="Times New Roman"/>
                <w:spacing w:val="2"/>
                <w:sz w:val="28"/>
                <w:szCs w:val="28"/>
                <w:lang w:val="ru-RU" w:eastAsia="ru-RU"/>
              </w:rPr>
              <w:t>С момента назначения ликвидационной комиссии передать ей полномочия по управлению делами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2.2. Ликвидационной комиссии провести мероприятия по ликвидации делами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в соответствии с действующим законодательством, в том числе:</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1) опубликовать в Едином федеральном реестре Федресурсе информацию о ликвидации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о порядке и сроках заявления требований кредиторов или иных лиц, чьи права и законные интересы затрагиваются в связи с ликвидацией;</w:t>
            </w:r>
          </w:p>
          <w:p w:rsidR="00315425" w:rsidRPr="00315425" w:rsidRDefault="00315425" w:rsidP="00315425">
            <w:pPr>
              <w:rPr>
                <w:rFonts w:ascii="Times New Roman" w:hAnsi="Times New Roman"/>
                <w:sz w:val="28"/>
                <w:szCs w:val="28"/>
                <w:lang w:val="ru-RU"/>
              </w:rPr>
            </w:pPr>
            <w:r w:rsidRPr="00315425">
              <w:rPr>
                <w:rFonts w:ascii="Times New Roman" w:hAnsi="Times New Roman"/>
                <w:spacing w:val="2"/>
                <w:sz w:val="28"/>
                <w:szCs w:val="28"/>
                <w:lang w:val="ru-RU" w:eastAsia="ru-RU"/>
              </w:rPr>
              <w:t xml:space="preserve">       2) </w:t>
            </w:r>
            <w:r w:rsidRPr="00315425">
              <w:rPr>
                <w:rFonts w:ascii="Times New Roman" w:hAnsi="Times New Roman"/>
                <w:sz w:val="28"/>
                <w:szCs w:val="28"/>
                <w:lang w:val="ru-RU"/>
              </w:rPr>
              <w:t xml:space="preserve">обеспечить публикацию в журнале "Вестник государственной регистрации" информацию о ликвидации МКУ «Управление благоустройства и хозяйственного обеспечения» Борисоглебского сельсовета, о порядке и сроке заявления требований его кредиторами; </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3) в трехдневный срок со дня подписания данного Постановления уведомить регистрирующий орган (ИФНС России по Новосибирской области), а также органы, осуществляющие контроль за уплатой страховых взносов в государственные внебюджетные фонды (Пенсионный фонд Российской Федерации, Фонд социального страхования Российской Федерации) о принятии решения о ликвидации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и назначении ликвидационной комиссии;</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 xml:space="preserve">4) письменно уведомить кредиторов Муниципального казенного учреждения «Управления благоустройства и хозяйственного обеспечения» Борисоглебского </w:t>
            </w:r>
            <w:r w:rsidRPr="00315425">
              <w:rPr>
                <w:rFonts w:ascii="Times New Roman" w:hAnsi="Times New Roman"/>
                <w:spacing w:val="2"/>
                <w:sz w:val="28"/>
                <w:szCs w:val="28"/>
                <w:lang w:val="ru-RU" w:eastAsia="ru-RU"/>
              </w:rPr>
              <w:lastRenderedPageBreak/>
              <w:t>сельсовета Убинского района Новосибирской области  о его ликвидации с указанием порядка и сроков заявления требований (не менее двух месяцев с момента публикации);</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5) предупредить персонально работников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о предстоящем увольнении в связи с ликвидацией предприятия не менее чем за два месяца до увольнения;</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6) провести инвентаризацию имущества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в двухмесячный срок со дня подписания данного Постановления;</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7) после окончания срока предъявления требований кредиторов составить и представить на утверждение в администрацию Борисоглебского сельсовета Убинского района Новосибирской области промежуточный ликвидационный баланс, содержащий сведения о составе имущества ликвидируемого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перечне предъявляемых кредиторами требований и результатах их рассмотрения.</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О составлении промежуточного ликвидационного баланса уведомить регистрирующий орган (ИФНС России по Новосибирской области);</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8) принять меры по взысканию дебиторской задолженности;</w:t>
            </w:r>
          </w:p>
          <w:p w:rsidR="00315425" w:rsidRPr="00315425" w:rsidRDefault="00315425" w:rsidP="00315425">
            <w:pPr>
              <w:shd w:val="clear" w:color="auto" w:fill="FFFFFF"/>
              <w:ind w:firstLine="567"/>
              <w:jc w:val="both"/>
              <w:textAlignment w:val="baseline"/>
              <w:rPr>
                <w:rFonts w:ascii="Times New Roman" w:hAnsi="Times New Roman"/>
                <w:color w:val="FF0000"/>
                <w:spacing w:val="2"/>
                <w:sz w:val="28"/>
                <w:szCs w:val="28"/>
                <w:lang w:val="ru-RU" w:eastAsia="ru-RU"/>
              </w:rPr>
            </w:pPr>
            <w:r w:rsidRPr="00315425">
              <w:rPr>
                <w:rFonts w:ascii="Times New Roman" w:hAnsi="Times New Roman"/>
                <w:spacing w:val="2"/>
                <w:sz w:val="28"/>
                <w:szCs w:val="28"/>
                <w:lang w:val="ru-RU" w:eastAsia="ru-RU"/>
              </w:rPr>
              <w:t>9) в случае если имеющиеся у ликвидируемого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области денежные средства недостаточны для удовлетворения требований кредиторов, осуществить в установленном порядке продажу имущества, находящегося в хозяйственном ведении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w:t>
            </w:r>
            <w:r w:rsidRPr="00315425">
              <w:rPr>
                <w:rFonts w:ascii="Times New Roman" w:hAnsi="Times New Roman"/>
                <w:color w:val="FF0000"/>
                <w:spacing w:val="2"/>
                <w:sz w:val="28"/>
                <w:szCs w:val="28"/>
                <w:lang w:val="ru-RU" w:eastAsia="ru-RU"/>
              </w:rPr>
              <w:t>;</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10) произвести расчеты с кредиторами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в соответствии с утвержденным промежуточным балансом и в порядке очередности, предусмотренной</w:t>
            </w:r>
            <w:r w:rsidRPr="00924468">
              <w:rPr>
                <w:rFonts w:ascii="Times New Roman" w:hAnsi="Times New Roman"/>
                <w:spacing w:val="2"/>
                <w:sz w:val="28"/>
                <w:szCs w:val="28"/>
                <w:lang w:eastAsia="ru-RU"/>
              </w:rPr>
              <w:t> </w:t>
            </w:r>
            <w:hyperlink r:id="rId9" w:history="1">
              <w:r w:rsidRPr="00315425">
                <w:rPr>
                  <w:rFonts w:ascii="Times New Roman" w:hAnsi="Times New Roman"/>
                  <w:spacing w:val="2"/>
                  <w:sz w:val="28"/>
                  <w:szCs w:val="28"/>
                  <w:u w:val="single"/>
                  <w:lang w:val="ru-RU" w:eastAsia="ru-RU"/>
                </w:rPr>
                <w:t>статьей 64 Гражданского кодекса Российской Федерации</w:t>
              </w:r>
            </w:hyperlink>
            <w:r w:rsidRPr="00315425">
              <w:rPr>
                <w:rFonts w:ascii="Times New Roman" w:hAnsi="Times New Roman"/>
                <w:spacing w:val="2"/>
                <w:sz w:val="28"/>
                <w:szCs w:val="28"/>
                <w:lang w:val="ru-RU" w:eastAsia="ru-RU"/>
              </w:rPr>
              <w:t>;</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11) после завершения расчетов с кредиторами составить и представить на утверждение в администрацию Борисоглебского сельсовета Убинского района Новосибирской области  ликвидационный баланс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Направить в регистрирующий орган (ИФНС России по Новосибирской области) заявление о государственной регистрации юридического лица в связи с его ликвидацией и утвержденный ликвидационный баланс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lastRenderedPageBreak/>
              <w:t>12) передать имущество и денежные средства, оставшиеся после расчетов с кредиторами, в муниципальную собственность Борисоглебского сельсовета Убинского  района Новосибирской области;</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13) передать в архив Убинского района Новосибирской области на хранение документы по личному составу и иные документы, подлежащие постоянному хранению после ликвидации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 .</w:t>
            </w:r>
          </w:p>
          <w:p w:rsidR="00315425" w:rsidRPr="00315425" w:rsidRDefault="00315425" w:rsidP="00315425">
            <w:pPr>
              <w:shd w:val="clear" w:color="auto" w:fill="FFFFFF"/>
              <w:ind w:firstLine="567"/>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3. В трехдневный срок с момента подписания данного постановления предупредить директора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  о предстоящем увольнении в связи с ликвидацией предприятия не менее чем за два месяца до увольнения.</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4. Специалисту с разряда  администрации Борисоглебского  сельсовета Убинского района Новосибирской области (Синицыной Е.И.) внести соответствующие изменения в Реестр муниципального имущества после получения свидетельства о внесении записи в Единый государственный реестр юридических лиц о ликвидации Муниципального казенного учреждения «Управления благоустройства и хозяйственного обеспечения» Борисоглебского сельсовета Убинского района Новосибирской.</w:t>
            </w:r>
          </w:p>
          <w:p w:rsidR="00315425" w:rsidRPr="00315425" w:rsidRDefault="00315425" w:rsidP="00315425">
            <w:pPr>
              <w:shd w:val="clear" w:color="auto" w:fill="FFFFFF"/>
              <w:ind w:firstLine="567"/>
              <w:jc w:val="both"/>
              <w:textAlignment w:val="baseline"/>
              <w:rPr>
                <w:rFonts w:ascii="Times New Roman" w:hAnsi="Times New Roman"/>
                <w:spacing w:val="2"/>
                <w:sz w:val="28"/>
                <w:szCs w:val="28"/>
                <w:lang w:val="ru-RU" w:eastAsia="ru-RU"/>
              </w:rPr>
            </w:pPr>
            <w:r w:rsidRPr="00315425">
              <w:rPr>
                <w:rFonts w:ascii="Times New Roman" w:hAnsi="Times New Roman"/>
                <w:spacing w:val="2"/>
                <w:sz w:val="28"/>
                <w:szCs w:val="28"/>
                <w:lang w:val="ru-RU" w:eastAsia="ru-RU"/>
              </w:rPr>
              <w:t>5. Контроль за исполнением настоящего постановления оставляю за собой.</w:t>
            </w:r>
          </w:p>
          <w:p w:rsidR="00315425" w:rsidRPr="00550CCF" w:rsidRDefault="00315425" w:rsidP="00EC5177">
            <w:pPr>
              <w:tabs>
                <w:tab w:val="left" w:pos="7470"/>
              </w:tabs>
              <w:jc w:val="center"/>
              <w:rPr>
                <w:rFonts w:ascii="Times New Roman" w:hAnsi="Times New Roman"/>
                <w:b/>
                <w:bCs/>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E9" w:rsidRDefault="000A12E9" w:rsidP="00374DD2">
      <w:r>
        <w:separator/>
      </w:r>
    </w:p>
  </w:endnote>
  <w:endnote w:type="continuationSeparator" w:id="0">
    <w:p w:rsidR="000A12E9" w:rsidRDefault="000A12E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E9" w:rsidRDefault="000A12E9" w:rsidP="00374DD2">
      <w:r>
        <w:separator/>
      </w:r>
    </w:p>
  </w:footnote>
  <w:footnote w:type="continuationSeparator" w:id="0">
    <w:p w:rsidR="000A12E9" w:rsidRDefault="000A12E9"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12E9"/>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5425"/>
    <w:rsid w:val="00316AAF"/>
    <w:rsid w:val="003206D2"/>
    <w:rsid w:val="00322F1F"/>
    <w:rsid w:val="003236CF"/>
    <w:rsid w:val="00325F04"/>
    <w:rsid w:val="00326DAD"/>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4844"/>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CEE6-CE53-4BA5-AE96-80149D94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485</cp:revision>
  <cp:lastPrinted>2024-05-02T08:56:00Z</cp:lastPrinted>
  <dcterms:created xsi:type="dcterms:W3CDTF">2018-06-14T04:09:00Z</dcterms:created>
  <dcterms:modified xsi:type="dcterms:W3CDTF">2024-10-16T08:33:00Z</dcterms:modified>
</cp:coreProperties>
</file>