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88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774"/>
      </w:tblGrid>
      <w:tr w:rsidR="00226E18" w:rsidRPr="00C54297" w:rsidTr="00577B8F">
        <w:trPr>
          <w:trHeight w:val="10006"/>
        </w:trPr>
        <w:tc>
          <w:tcPr>
            <w:tcW w:w="10774" w:type="dxa"/>
          </w:tcPr>
          <w:p w:rsidR="008E343E" w:rsidRPr="00F23685" w:rsidRDefault="00226E18" w:rsidP="008E343E">
            <w:pPr>
              <w:rPr>
                <w:rFonts w:ascii="Times New Roman" w:hAnsi="Times New Roman"/>
                <w:b/>
                <w:bCs/>
                <w:lang w:val="ru-RU"/>
              </w:rPr>
            </w:pPr>
            <w:proofErr w:type="gramStart"/>
            <w:r w:rsidRPr="00F23685">
              <w:rPr>
                <w:rFonts w:ascii="Times New Roman" w:hAnsi="Times New Roman"/>
                <w:b/>
                <w:bCs/>
                <w:lang w:val="ru-RU"/>
              </w:rPr>
              <w:t>Основан</w:t>
            </w:r>
            <w:proofErr w:type="gramEnd"/>
            <w:r w:rsidRPr="00F23685">
              <w:rPr>
                <w:rFonts w:ascii="Times New Roman" w:hAnsi="Times New Roman"/>
                <w:b/>
                <w:bCs/>
                <w:lang w:val="ru-RU"/>
              </w:rPr>
              <w:t xml:space="preserve">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DE5D1B" w:rsidRPr="00F23685">
              <w:rPr>
                <w:rFonts w:ascii="Times New Roman" w:hAnsi="Times New Roman"/>
                <w:b/>
                <w:bCs/>
                <w:lang w:val="ru-RU"/>
              </w:rPr>
              <w:t xml:space="preserve">          </w:t>
            </w:r>
            <w:r w:rsidR="00C65A07">
              <w:rPr>
                <w:rFonts w:ascii="Times New Roman" w:hAnsi="Times New Roman"/>
                <w:b/>
                <w:bCs/>
                <w:lang w:val="ru-RU"/>
              </w:rPr>
              <w:t xml:space="preserve">                           </w:t>
            </w:r>
            <w:r w:rsidR="00412462">
              <w:rPr>
                <w:rFonts w:ascii="Times New Roman" w:hAnsi="Times New Roman"/>
                <w:b/>
                <w:bCs/>
                <w:lang w:val="ru-RU"/>
              </w:rPr>
              <w:t xml:space="preserve">    </w:t>
            </w:r>
            <w:r w:rsidR="002C25E9">
              <w:rPr>
                <w:rFonts w:ascii="Times New Roman" w:hAnsi="Times New Roman"/>
                <w:b/>
                <w:bCs/>
                <w:lang w:val="ru-RU"/>
              </w:rPr>
              <w:t>среда</w:t>
            </w:r>
          </w:p>
          <w:p w:rsidR="00226E18" w:rsidRPr="00F23685" w:rsidRDefault="003506A8" w:rsidP="008E343E">
            <w:pPr>
              <w:rPr>
                <w:rFonts w:ascii="Times New Roman" w:hAnsi="Times New Roman"/>
                <w:b/>
                <w:bCs/>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117E22">
              <w:rPr>
                <w:rFonts w:ascii="Times New Roman" w:hAnsi="Times New Roman"/>
                <w:b/>
                <w:bCs/>
                <w:lang w:val="ru-RU"/>
              </w:rPr>
              <w:t xml:space="preserve">    </w:t>
            </w:r>
            <w:r w:rsidR="00830445">
              <w:rPr>
                <w:rFonts w:ascii="Times New Roman" w:hAnsi="Times New Roman"/>
                <w:b/>
                <w:bCs/>
                <w:lang w:val="ru-RU"/>
              </w:rPr>
              <w:t>13</w:t>
            </w:r>
            <w:r w:rsidR="00FF5A89">
              <w:rPr>
                <w:rFonts w:ascii="Times New Roman" w:hAnsi="Times New Roman"/>
                <w:b/>
                <w:bCs/>
                <w:lang w:val="ru-RU"/>
              </w:rPr>
              <w:t>.</w:t>
            </w:r>
            <w:r w:rsidR="00916753">
              <w:rPr>
                <w:rFonts w:ascii="Times New Roman" w:hAnsi="Times New Roman"/>
                <w:b/>
                <w:bCs/>
                <w:lang w:val="ru-RU"/>
              </w:rPr>
              <w:t>10.</w:t>
            </w:r>
            <w:r w:rsidR="00D629C5" w:rsidRPr="00F23685">
              <w:rPr>
                <w:rFonts w:ascii="Times New Roman" w:hAnsi="Times New Roman"/>
                <w:b/>
                <w:bCs/>
                <w:lang w:val="ru-RU"/>
              </w:rPr>
              <w:t>2021</w:t>
            </w:r>
          </w:p>
          <w:p w:rsidR="008D32FF" w:rsidRPr="00F23685" w:rsidRDefault="00226E18" w:rsidP="00712AC9">
            <w:pPr>
              <w:jc w:val="right"/>
              <w:rPr>
                <w:rFonts w:ascii="Times New Roman" w:hAnsi="Times New Roman"/>
                <w:b/>
                <w:bCs/>
                <w:i/>
                <w:sz w:val="28"/>
                <w:szCs w:val="28"/>
                <w:lang w:val="ru-RU"/>
              </w:rPr>
            </w:pPr>
            <w:r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FA560E"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C54297">
              <w:rPr>
                <w:rFonts w:ascii="Times New Roman" w:hAnsi="Times New Roman"/>
                <w:b/>
                <w:bCs/>
                <w:sz w:val="52"/>
                <w:szCs w:val="52"/>
                <w:lang w:val="ru-RU"/>
              </w:rPr>
              <w:t>35</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p w:rsidR="00281BEF" w:rsidRDefault="00281BEF" w:rsidP="00281BEF">
            <w:pPr>
              <w:jc w:val="center"/>
              <w:rPr>
                <w:rFonts w:ascii="Times New Roman" w:hAnsi="Times New Roman"/>
                <w:b/>
                <w:sz w:val="28"/>
                <w:szCs w:val="28"/>
                <w:lang w:val="ru-RU"/>
              </w:rPr>
            </w:pPr>
          </w:p>
          <w:tbl>
            <w:tblPr>
              <w:tblStyle w:val="af7"/>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207"/>
            </w:tblGrid>
            <w:tr w:rsidR="00117E22" w:rsidRPr="00C54297" w:rsidTr="0044077D">
              <w:tc>
                <w:tcPr>
                  <w:tcW w:w="236" w:type="dxa"/>
                </w:tcPr>
                <w:p w:rsidR="00117E22" w:rsidRPr="00830445" w:rsidRDefault="00117E22" w:rsidP="002C303C">
                  <w:pPr>
                    <w:spacing w:after="200" w:line="276" w:lineRule="auto"/>
                    <w:rPr>
                      <w:rFonts w:ascii="Times New Roman" w:hAnsi="Times New Roman"/>
                      <w:sz w:val="28"/>
                      <w:szCs w:val="28"/>
                      <w:lang w:val="ru-RU"/>
                    </w:rPr>
                  </w:pPr>
                </w:p>
              </w:tc>
              <w:tc>
                <w:tcPr>
                  <w:tcW w:w="10207" w:type="dxa"/>
                </w:tcPr>
                <w:p w:rsidR="00830445" w:rsidRDefault="00830445" w:rsidP="00830445">
                  <w:pPr>
                    <w:pStyle w:val="af3"/>
                    <w:shd w:val="clear" w:color="auto" w:fill="FFFFFF"/>
                    <w:spacing w:before="0" w:beforeAutospacing="0" w:after="0" w:afterAutospacing="0"/>
                    <w:jc w:val="center"/>
                  </w:pPr>
                  <w:r>
                    <w:t>Прокуратура Убинского района разъясняет:</w:t>
                  </w:r>
                </w:p>
                <w:p w:rsidR="00830445" w:rsidRDefault="00830445" w:rsidP="00830445">
                  <w:pPr>
                    <w:shd w:val="clear" w:color="auto" w:fill="FFFFFF"/>
                    <w:spacing w:line="240" w:lineRule="exact"/>
                    <w:ind w:firstLine="567"/>
                    <w:jc w:val="center"/>
                    <w:rPr>
                      <w:rFonts w:ascii="Times New Roman" w:hAnsi="Times New Roman"/>
                      <w:b/>
                      <w:sz w:val="28"/>
                      <w:szCs w:val="28"/>
                      <w:lang w:val="ru-RU"/>
                    </w:rPr>
                  </w:pPr>
                </w:p>
                <w:p w:rsidR="00390E80" w:rsidRPr="00390E80" w:rsidRDefault="00390E80" w:rsidP="00390E80">
                  <w:pPr>
                    <w:shd w:val="clear" w:color="auto" w:fill="FFFFFF"/>
                    <w:spacing w:line="240" w:lineRule="exact"/>
                    <w:ind w:firstLine="567"/>
                    <w:contextualSpacing/>
                    <w:jc w:val="center"/>
                    <w:rPr>
                      <w:rFonts w:ascii="Times New Roman" w:hAnsi="Times New Roman"/>
                      <w:sz w:val="28"/>
                      <w:szCs w:val="28"/>
                      <w:lang w:val="ru-RU"/>
                    </w:rPr>
                  </w:pPr>
                </w:p>
                <w:p w:rsidR="00C54297" w:rsidRPr="00C54297" w:rsidRDefault="00C54297" w:rsidP="00C54297">
                  <w:pPr>
                    <w:shd w:val="clear" w:color="auto" w:fill="FFFFFF"/>
                    <w:ind w:firstLine="567"/>
                    <w:contextualSpacing/>
                    <w:jc w:val="center"/>
                    <w:rPr>
                      <w:rFonts w:ascii="Times New Roman" w:hAnsi="Times New Roman"/>
                      <w:b/>
                      <w:sz w:val="28"/>
                      <w:szCs w:val="28"/>
                      <w:lang w:val="ru-RU"/>
                    </w:rPr>
                  </w:pPr>
                  <w:r w:rsidRPr="00C54297">
                    <w:rPr>
                      <w:rFonts w:ascii="Times New Roman" w:hAnsi="Times New Roman"/>
                      <w:b/>
                      <w:sz w:val="28"/>
                      <w:szCs w:val="28"/>
                      <w:lang w:val="ru-RU"/>
                    </w:rPr>
                    <w:t xml:space="preserve">Результаты работы прокуратуры района в 1 полугодии 2021 года </w:t>
                  </w:r>
                  <w:r w:rsidRPr="00C54297">
                    <w:rPr>
                      <w:rFonts w:ascii="Times New Roman" w:hAnsi="Times New Roman"/>
                      <w:b/>
                      <w:bCs/>
                      <w:spacing w:val="-3"/>
                      <w:sz w:val="28"/>
                      <w:szCs w:val="28"/>
                      <w:lang w:val="ru-RU"/>
                    </w:rPr>
                    <w:t>по надзору за исполнением законов</w:t>
                  </w:r>
                  <w:bookmarkStart w:id="0" w:name="_GoBack"/>
                  <w:r w:rsidRPr="00C54297">
                    <w:rPr>
                      <w:rFonts w:ascii="Times New Roman" w:hAnsi="Times New Roman"/>
                      <w:b/>
                      <w:bCs/>
                      <w:spacing w:val="-3"/>
                      <w:sz w:val="28"/>
                      <w:szCs w:val="28"/>
                      <w:lang w:val="ru-RU"/>
                    </w:rPr>
                    <w:t xml:space="preserve"> </w:t>
                  </w:r>
                  <w:bookmarkEnd w:id="0"/>
                  <w:proofErr w:type="gramStart"/>
                  <w:r w:rsidRPr="00C54297">
                    <w:rPr>
                      <w:rFonts w:ascii="Times New Roman" w:hAnsi="Times New Roman"/>
                      <w:b/>
                      <w:bCs/>
                      <w:spacing w:val="-3"/>
                      <w:sz w:val="28"/>
                      <w:szCs w:val="28"/>
                      <w:lang w:val="ru-RU"/>
                    </w:rPr>
                    <w:t>о</w:t>
                  </w:r>
                  <w:proofErr w:type="gramEnd"/>
                  <w:r w:rsidRPr="00C54297">
                    <w:rPr>
                      <w:rFonts w:ascii="Times New Roman" w:hAnsi="Times New Roman"/>
                      <w:b/>
                      <w:bCs/>
                      <w:spacing w:val="-3"/>
                      <w:sz w:val="28"/>
                      <w:szCs w:val="28"/>
                      <w:lang w:val="ru-RU"/>
                    </w:rPr>
                    <w:t xml:space="preserve"> федеральной</w:t>
                  </w:r>
                </w:p>
                <w:p w:rsidR="00C54297" w:rsidRPr="00C54297" w:rsidRDefault="00C54297" w:rsidP="00C54297">
                  <w:pPr>
                    <w:shd w:val="clear" w:color="auto" w:fill="FFFFFF"/>
                    <w:ind w:right="5" w:firstLine="567"/>
                    <w:contextualSpacing/>
                    <w:jc w:val="center"/>
                    <w:rPr>
                      <w:rFonts w:ascii="Times New Roman" w:hAnsi="Times New Roman"/>
                      <w:b/>
                      <w:sz w:val="28"/>
                      <w:szCs w:val="28"/>
                      <w:lang w:val="ru-RU"/>
                    </w:rPr>
                  </w:pPr>
                  <w:r w:rsidRPr="00C54297">
                    <w:rPr>
                      <w:rFonts w:ascii="Times New Roman" w:hAnsi="Times New Roman"/>
                      <w:b/>
                      <w:bCs/>
                      <w:spacing w:val="-3"/>
                      <w:sz w:val="28"/>
                      <w:szCs w:val="28"/>
                      <w:lang w:val="ru-RU"/>
                    </w:rPr>
                    <w:t>безопасности, межнациональных отношениях, противодействии</w:t>
                  </w:r>
                </w:p>
                <w:p w:rsidR="00C54297" w:rsidRPr="00C54297" w:rsidRDefault="00C54297" w:rsidP="00C54297">
                  <w:pPr>
                    <w:ind w:firstLine="567"/>
                    <w:contextualSpacing/>
                    <w:jc w:val="center"/>
                    <w:rPr>
                      <w:rFonts w:ascii="Times New Roman" w:hAnsi="Times New Roman"/>
                      <w:b/>
                      <w:bCs/>
                      <w:spacing w:val="-3"/>
                      <w:sz w:val="28"/>
                      <w:szCs w:val="28"/>
                      <w:lang w:val="ru-RU"/>
                    </w:rPr>
                  </w:pPr>
                  <w:r w:rsidRPr="00C54297">
                    <w:rPr>
                      <w:rFonts w:ascii="Times New Roman" w:hAnsi="Times New Roman"/>
                      <w:b/>
                      <w:bCs/>
                      <w:spacing w:val="-3"/>
                      <w:sz w:val="28"/>
                      <w:szCs w:val="28"/>
                      <w:lang w:val="ru-RU"/>
                    </w:rPr>
                    <w:t>экстремизму</w:t>
                  </w:r>
                </w:p>
                <w:p w:rsidR="00C54297" w:rsidRPr="00C54297" w:rsidRDefault="00C54297" w:rsidP="00C54297">
                  <w:pPr>
                    <w:pStyle w:val="af0"/>
                    <w:spacing w:after="0"/>
                    <w:ind w:firstLine="567"/>
                    <w:rPr>
                      <w:rFonts w:ascii="Times New Roman" w:hAnsi="Times New Roman"/>
                      <w:sz w:val="28"/>
                      <w:szCs w:val="28"/>
                      <w:lang w:val="ru-RU"/>
                    </w:rPr>
                  </w:pPr>
                </w:p>
                <w:p w:rsidR="00C54297" w:rsidRPr="00C54297" w:rsidRDefault="00C54297" w:rsidP="00C54297">
                  <w:pPr>
                    <w:ind w:firstLine="567"/>
                    <w:jc w:val="both"/>
                    <w:rPr>
                      <w:rFonts w:ascii="Times New Roman" w:hAnsi="Times New Roman"/>
                      <w:sz w:val="28"/>
                      <w:szCs w:val="28"/>
                      <w:lang w:val="ru-RU"/>
                    </w:rPr>
                  </w:pPr>
                  <w:r w:rsidRPr="00C54297">
                    <w:rPr>
                      <w:rFonts w:ascii="Times New Roman" w:hAnsi="Times New Roman"/>
                      <w:sz w:val="28"/>
                      <w:szCs w:val="28"/>
                      <w:lang w:val="ru-RU"/>
                    </w:rPr>
                    <w:t xml:space="preserve">В 1 полугодии 2021 года при осуществлении надзора за соблюдением законодательства о противодействии экстремизму, прокуратурой района было выявлено 22 </w:t>
                  </w:r>
                  <w:proofErr w:type="spellStart"/>
                  <w:r w:rsidRPr="00C54297">
                    <w:rPr>
                      <w:rFonts w:ascii="Times New Roman" w:hAnsi="Times New Roman"/>
                      <w:sz w:val="28"/>
                      <w:szCs w:val="28"/>
                      <w:lang w:val="ru-RU"/>
                    </w:rPr>
                    <w:t>нарушени</w:t>
                  </w:r>
                  <w:proofErr w:type="spellEnd"/>
                  <w:r w:rsidRPr="00C54297">
                    <w:rPr>
                      <w:rFonts w:ascii="Times New Roman" w:hAnsi="Times New Roman"/>
                      <w:sz w:val="28"/>
                      <w:szCs w:val="28"/>
                    </w:rPr>
                    <w:t>z</w:t>
                  </w:r>
                  <w:r w:rsidRPr="00C54297">
                    <w:rPr>
                      <w:rFonts w:ascii="Times New Roman" w:hAnsi="Times New Roman"/>
                      <w:sz w:val="28"/>
                      <w:szCs w:val="28"/>
                      <w:lang w:val="ru-RU"/>
                    </w:rPr>
                    <w:t xml:space="preserve"> законодательства в </w:t>
                  </w:r>
                  <w:proofErr w:type="gramStart"/>
                  <w:r w:rsidRPr="00C54297">
                    <w:rPr>
                      <w:rFonts w:ascii="Times New Roman" w:hAnsi="Times New Roman"/>
                      <w:sz w:val="28"/>
                      <w:szCs w:val="28"/>
                      <w:lang w:val="ru-RU"/>
                    </w:rPr>
                    <w:t>целях</w:t>
                  </w:r>
                  <w:proofErr w:type="gramEnd"/>
                  <w:r w:rsidRPr="00C54297">
                    <w:rPr>
                      <w:rFonts w:ascii="Times New Roman" w:hAnsi="Times New Roman"/>
                      <w:sz w:val="28"/>
                      <w:szCs w:val="28"/>
                      <w:lang w:val="ru-RU"/>
                    </w:rPr>
                    <w:t xml:space="preserve"> устранения которых было внесено 5 представлений. По результатам рассмотрения представлений 4 должностных лиц было привлечено к дисциплинарной ответственности.</w:t>
                  </w:r>
                </w:p>
                <w:p w:rsidR="00C54297" w:rsidRPr="00C54297" w:rsidRDefault="00C54297" w:rsidP="00C54297">
                  <w:pPr>
                    <w:ind w:firstLine="708"/>
                    <w:jc w:val="both"/>
                    <w:rPr>
                      <w:rFonts w:ascii="Times New Roman" w:hAnsi="Times New Roman"/>
                      <w:sz w:val="28"/>
                      <w:szCs w:val="28"/>
                      <w:lang w:val="ru-RU"/>
                    </w:rPr>
                  </w:pPr>
                  <w:proofErr w:type="gramStart"/>
                  <w:r w:rsidRPr="00C54297">
                    <w:rPr>
                      <w:rFonts w:ascii="Times New Roman" w:hAnsi="Times New Roman"/>
                      <w:sz w:val="28"/>
                      <w:szCs w:val="28"/>
                      <w:lang w:val="ru-RU"/>
                    </w:rPr>
                    <w:t xml:space="preserve">Так, в мае 2021 года в ходе проверки было установлено, что в </w:t>
                  </w:r>
                  <w:r w:rsidRPr="00C54297">
                    <w:rPr>
                      <w:rFonts w:ascii="Times New Roman" w:hAnsi="Times New Roman"/>
                      <w:color w:val="FF0000"/>
                      <w:sz w:val="28"/>
                      <w:szCs w:val="28"/>
                      <w:lang w:val="ru-RU"/>
                    </w:rPr>
                    <w:t xml:space="preserve">4 </w:t>
                  </w:r>
                  <w:r w:rsidRPr="00C54297">
                    <w:rPr>
                      <w:rFonts w:ascii="Times New Roman" w:hAnsi="Times New Roman"/>
                      <w:sz w:val="28"/>
                      <w:szCs w:val="28"/>
                      <w:lang w:val="ru-RU"/>
                    </w:rPr>
                    <w:t>образовательных организаций района не уделяется должного внимания принятию профилактических мер, направленных на предупреждение экстремисткой деятельности, а именно в 2021 году сверка библиотечного фонда с регулярно пополняющимся федеральным списком экстремистских материалов не проводилась, что противоречит требованиям Федерального закона «О противодействии экстремистской деятельности» от 25.07.2002 года № 114-ФЗ.</w:t>
                  </w:r>
                  <w:proofErr w:type="gramEnd"/>
                </w:p>
                <w:p w:rsidR="00C54297" w:rsidRPr="00C54297" w:rsidRDefault="00C54297" w:rsidP="00C54297">
                  <w:pPr>
                    <w:ind w:firstLine="567"/>
                    <w:contextualSpacing/>
                    <w:jc w:val="both"/>
                    <w:rPr>
                      <w:rFonts w:ascii="Times New Roman" w:hAnsi="Times New Roman"/>
                      <w:sz w:val="28"/>
                      <w:szCs w:val="28"/>
                      <w:lang w:val="ru-RU"/>
                    </w:rPr>
                  </w:pPr>
                  <w:r w:rsidRPr="00C54297">
                    <w:rPr>
                      <w:rFonts w:ascii="Times New Roman" w:hAnsi="Times New Roman"/>
                      <w:sz w:val="28"/>
                      <w:szCs w:val="28"/>
                      <w:lang w:val="ru-RU"/>
                    </w:rPr>
                    <w:t>По факту выявленных нарушений прокуратурой района руководителям 4 образовательных учреждений района 13.05.2021 года было внесено 4 представления. На отчетную дату представления рассмотрены, требования прокурора удовлетворены. По результатам рассмотрения представлений 4 должностных лица были привлечены к дисциплинарной ответственности.</w:t>
                  </w:r>
                </w:p>
                <w:p w:rsidR="00C54297" w:rsidRPr="00C54297" w:rsidRDefault="00C54297" w:rsidP="00C54297">
                  <w:pPr>
                    <w:ind w:firstLine="567"/>
                    <w:contextualSpacing/>
                    <w:jc w:val="both"/>
                    <w:rPr>
                      <w:rFonts w:ascii="Times New Roman" w:hAnsi="Times New Roman"/>
                      <w:sz w:val="28"/>
                      <w:szCs w:val="28"/>
                      <w:lang w:val="ru-RU"/>
                    </w:rPr>
                  </w:pPr>
                  <w:r w:rsidRPr="00C54297">
                    <w:rPr>
                      <w:rFonts w:ascii="Times New Roman" w:hAnsi="Times New Roman"/>
                      <w:sz w:val="28"/>
                      <w:szCs w:val="28"/>
                      <w:lang w:val="ru-RU"/>
                    </w:rPr>
                    <w:t>Кроме этого, в июне 2021 года прокуратурой района проведена проверка  исполнения администрацией одного муниципального образования требований законодательства о противодействии терроризму и экстремизму.</w:t>
                  </w:r>
                </w:p>
                <w:p w:rsidR="00C54297" w:rsidRPr="00C54297" w:rsidRDefault="00C54297" w:rsidP="00C54297">
                  <w:pPr>
                    <w:ind w:firstLine="567"/>
                    <w:contextualSpacing/>
                    <w:jc w:val="both"/>
                    <w:rPr>
                      <w:rFonts w:ascii="Times New Roman" w:hAnsi="Times New Roman"/>
                      <w:sz w:val="28"/>
                      <w:szCs w:val="28"/>
                      <w:lang w:val="ru-RU"/>
                    </w:rPr>
                  </w:pPr>
                  <w:r w:rsidRPr="00C54297">
                    <w:rPr>
                      <w:rFonts w:ascii="Times New Roman" w:hAnsi="Times New Roman"/>
                      <w:sz w:val="28"/>
                      <w:szCs w:val="28"/>
                      <w:lang w:val="ru-RU"/>
                    </w:rPr>
                    <w:t xml:space="preserve">В ходе проведения проверки установлено, что программа по профилактике экстремизма и терроризма, предупреждению межнациональных конфликтов в администрации муниципального образования отсутствует. </w:t>
                  </w:r>
                  <w:proofErr w:type="gramStart"/>
                  <w:r w:rsidRPr="00C54297">
                    <w:rPr>
                      <w:rFonts w:ascii="Times New Roman" w:hAnsi="Times New Roman"/>
                      <w:sz w:val="28"/>
                      <w:szCs w:val="28"/>
                      <w:lang w:val="ru-RU"/>
                    </w:rPr>
                    <w:t xml:space="preserve">Денежные средства на </w:t>
                  </w:r>
                  <w:r w:rsidRPr="00C54297">
                    <w:rPr>
                      <w:rFonts w:ascii="Times New Roman" w:hAnsi="Times New Roman"/>
                      <w:sz w:val="28"/>
                      <w:szCs w:val="28"/>
                      <w:lang w:val="ru-RU"/>
                    </w:rPr>
                    <w:lastRenderedPageBreak/>
                    <w:t>реализацию мероприятий по данной программе в бюджете запланированы не были, что является недопустимым и не позволяет в полной мере реализовать полномочия органа местного самоуправления в сфере борьбы с терроризмом и противодействия экстремистской деятельности, и противоречит требованиям статьи 2 и 14 Федерального закона «Об общих принципах организации местного самоуправления в Российской Федерации» № 131-ФЗ, ст. 4, 5 Федерального закона</w:t>
                  </w:r>
                  <w:proofErr w:type="gramEnd"/>
                  <w:r w:rsidRPr="00C54297">
                    <w:rPr>
                      <w:rFonts w:ascii="Times New Roman" w:hAnsi="Times New Roman"/>
                      <w:sz w:val="28"/>
                      <w:szCs w:val="28"/>
                      <w:lang w:val="ru-RU"/>
                    </w:rPr>
                    <w:t xml:space="preserve"> от 25.07.2002 № 114-ФЗ «О противодействии экстремисткой деятельности».</w:t>
                  </w:r>
                </w:p>
                <w:p w:rsidR="00C54297" w:rsidRPr="00C54297" w:rsidRDefault="00C54297" w:rsidP="00C54297">
                  <w:pPr>
                    <w:ind w:firstLine="567"/>
                    <w:contextualSpacing/>
                    <w:jc w:val="both"/>
                    <w:rPr>
                      <w:rFonts w:ascii="Times New Roman" w:hAnsi="Times New Roman"/>
                      <w:sz w:val="28"/>
                      <w:szCs w:val="28"/>
                      <w:lang w:val="ru-RU"/>
                    </w:rPr>
                  </w:pPr>
                  <w:r w:rsidRPr="00C54297">
                    <w:rPr>
                      <w:rFonts w:ascii="Times New Roman" w:hAnsi="Times New Roman"/>
                      <w:sz w:val="28"/>
                      <w:szCs w:val="28"/>
                      <w:lang w:val="ru-RU"/>
                    </w:rPr>
                    <w:t>По факту выявленных нарушений прокуратурой района главе администрации в июне 2021 года было внесено представление. На отчетную дату представление рассмотрено, требования прокурора удовлетворены.</w:t>
                  </w:r>
                </w:p>
                <w:p w:rsidR="00C54297" w:rsidRPr="00C54297" w:rsidRDefault="00C54297" w:rsidP="00C54297">
                  <w:pPr>
                    <w:pStyle w:val="BodyTextIndent"/>
                    <w:ind w:firstLine="567"/>
                    <w:rPr>
                      <w:rFonts w:ascii="Times New Roman" w:hAnsi="Times New Roman"/>
                      <w:szCs w:val="28"/>
                    </w:rPr>
                  </w:pPr>
                  <w:r w:rsidRPr="00C54297">
                    <w:rPr>
                      <w:rFonts w:ascii="Times New Roman" w:hAnsi="Times New Roman"/>
                      <w:szCs w:val="28"/>
                    </w:rPr>
                    <w:t>Уголовные дела о преступлениях экстремистской направленности не возбуждались (АППГ-0), не прекращались и в суд не направлялись (АППГ-0). Сообщений о преступлениях указанной категории зарегистрировано не было (АППГ-0).</w:t>
                  </w:r>
                </w:p>
                <w:p w:rsidR="00C54297" w:rsidRPr="00C54297" w:rsidRDefault="00C54297" w:rsidP="00C54297">
                  <w:pPr>
                    <w:ind w:firstLine="708"/>
                    <w:jc w:val="both"/>
                    <w:rPr>
                      <w:rFonts w:ascii="Times New Roman" w:hAnsi="Times New Roman"/>
                      <w:sz w:val="28"/>
                      <w:szCs w:val="28"/>
                      <w:lang w:val="ru-RU"/>
                    </w:rPr>
                  </w:pPr>
                  <w:r w:rsidRPr="00C54297">
                    <w:rPr>
                      <w:rFonts w:ascii="Times New Roman" w:hAnsi="Times New Roman"/>
                      <w:sz w:val="28"/>
                      <w:szCs w:val="28"/>
                      <w:lang w:val="ru-RU"/>
                    </w:rPr>
                    <w:t>В целях недопущения использования средств массовой информации и сети интернет для осуществления экстремистской деятельности прокуратурой района организован их мониторинг.</w:t>
                  </w:r>
                </w:p>
                <w:p w:rsidR="00C54297" w:rsidRPr="00C54297" w:rsidRDefault="00C54297" w:rsidP="00C54297">
                  <w:pPr>
                    <w:ind w:firstLine="708"/>
                    <w:jc w:val="both"/>
                    <w:rPr>
                      <w:rFonts w:ascii="Times New Roman" w:hAnsi="Times New Roman"/>
                      <w:sz w:val="28"/>
                      <w:szCs w:val="28"/>
                      <w:lang w:val="ru-RU"/>
                    </w:rPr>
                  </w:pPr>
                  <w:r w:rsidRPr="00C54297">
                    <w:rPr>
                      <w:rFonts w:ascii="Times New Roman" w:hAnsi="Times New Roman"/>
                      <w:sz w:val="28"/>
                      <w:szCs w:val="28"/>
                      <w:lang w:val="ru-RU"/>
                    </w:rPr>
                    <w:t xml:space="preserve">В ходе осуществления мониторинга прокуратурой района в 1 полугодии 2021 года было выявлено 17 интернет страниц на которых распространялась </w:t>
                  </w:r>
                  <w:proofErr w:type="gramStart"/>
                  <w:r w:rsidRPr="00C54297">
                    <w:rPr>
                      <w:rFonts w:ascii="Times New Roman" w:hAnsi="Times New Roman"/>
                      <w:sz w:val="28"/>
                      <w:szCs w:val="28"/>
                      <w:lang w:val="ru-RU"/>
                    </w:rPr>
                    <w:t>информация</w:t>
                  </w:r>
                  <w:proofErr w:type="gramEnd"/>
                  <w:r w:rsidRPr="00C54297">
                    <w:rPr>
                      <w:rFonts w:ascii="Times New Roman" w:hAnsi="Times New Roman"/>
                      <w:sz w:val="28"/>
                      <w:szCs w:val="28"/>
                      <w:lang w:val="ru-RU"/>
                    </w:rPr>
                    <w:t xml:space="preserve"> </w:t>
                  </w:r>
                  <w:r w:rsidRPr="00C54297">
                    <w:rPr>
                      <w:rFonts w:ascii="Times New Roman" w:hAnsi="Times New Roman"/>
                      <w:sz w:val="28"/>
                      <w:szCs w:val="28"/>
                      <w:shd w:val="clear" w:color="auto" w:fill="F9F9F9"/>
                      <w:lang w:val="ru-RU"/>
                    </w:rPr>
                    <w:t>включённая в федеральный список экстремистских материалов</w:t>
                  </w:r>
                </w:p>
                <w:p w:rsidR="00C54297" w:rsidRPr="00C54297" w:rsidRDefault="00C54297" w:rsidP="00C54297">
                  <w:pPr>
                    <w:ind w:firstLine="708"/>
                    <w:jc w:val="both"/>
                    <w:rPr>
                      <w:rFonts w:ascii="Times New Roman" w:hAnsi="Times New Roman"/>
                      <w:sz w:val="28"/>
                      <w:szCs w:val="28"/>
                      <w:shd w:val="clear" w:color="auto" w:fill="F9F9F9"/>
                      <w:lang w:val="ru-RU"/>
                    </w:rPr>
                  </w:pPr>
                  <w:r w:rsidRPr="00C54297">
                    <w:rPr>
                      <w:rFonts w:ascii="Times New Roman" w:hAnsi="Times New Roman"/>
                      <w:sz w:val="28"/>
                      <w:szCs w:val="28"/>
                      <w:shd w:val="clear" w:color="auto" w:fill="F9F9F9"/>
                      <w:lang w:val="ru-RU"/>
                    </w:rPr>
                    <w:t xml:space="preserve">По указанным фактам прокуратурой района </w:t>
                  </w:r>
                  <w:r w:rsidRPr="00C54297">
                    <w:rPr>
                      <w:rFonts w:ascii="Times New Roman" w:hAnsi="Times New Roman"/>
                      <w:sz w:val="28"/>
                      <w:szCs w:val="28"/>
                      <w:lang w:val="ru-RU"/>
                    </w:rPr>
                    <w:t>в течени</w:t>
                  </w:r>
                  <w:proofErr w:type="gramStart"/>
                  <w:r w:rsidRPr="00C54297">
                    <w:rPr>
                      <w:rFonts w:ascii="Times New Roman" w:hAnsi="Times New Roman"/>
                      <w:sz w:val="28"/>
                      <w:szCs w:val="28"/>
                      <w:lang w:val="ru-RU"/>
                    </w:rPr>
                    <w:t>и</w:t>
                  </w:r>
                  <w:proofErr w:type="gramEnd"/>
                  <w:r w:rsidRPr="00C54297">
                    <w:rPr>
                      <w:rFonts w:ascii="Times New Roman" w:hAnsi="Times New Roman"/>
                      <w:sz w:val="28"/>
                      <w:szCs w:val="28"/>
                      <w:lang w:val="ru-RU"/>
                    </w:rPr>
                    <w:t xml:space="preserve"> 1 полугодия 2021 года</w:t>
                  </w:r>
                  <w:r w:rsidRPr="00C54297">
                    <w:rPr>
                      <w:rFonts w:ascii="Times New Roman" w:hAnsi="Times New Roman"/>
                      <w:sz w:val="28"/>
                      <w:szCs w:val="28"/>
                      <w:shd w:val="clear" w:color="auto" w:fill="F9F9F9"/>
                      <w:lang w:val="ru-RU"/>
                    </w:rPr>
                    <w:t xml:space="preserve"> руководителю Управления </w:t>
                  </w:r>
                  <w:proofErr w:type="spellStart"/>
                  <w:r w:rsidRPr="00C54297">
                    <w:rPr>
                      <w:rFonts w:ascii="Times New Roman" w:hAnsi="Times New Roman"/>
                      <w:sz w:val="28"/>
                      <w:szCs w:val="28"/>
                      <w:shd w:val="clear" w:color="auto" w:fill="F9F9F9"/>
                      <w:lang w:val="ru-RU"/>
                    </w:rPr>
                    <w:t>Роскомнадзора</w:t>
                  </w:r>
                  <w:proofErr w:type="spellEnd"/>
                  <w:r w:rsidRPr="00C54297">
                    <w:rPr>
                      <w:rFonts w:ascii="Times New Roman" w:hAnsi="Times New Roman"/>
                      <w:sz w:val="28"/>
                      <w:szCs w:val="28"/>
                      <w:shd w:val="clear" w:color="auto" w:fill="F9F9F9"/>
                      <w:lang w:val="ru-RU"/>
                    </w:rPr>
                    <w:t xml:space="preserve"> по Сибирскому федеральному округу было направлено 17 уведомлений о необходимости блокировки указанных интернет-страниц. На отчетную дату уведомления рассмотрены и удовлетворены.</w:t>
                  </w:r>
                </w:p>
                <w:p w:rsidR="00C54297" w:rsidRPr="00C54297" w:rsidRDefault="00C54297" w:rsidP="00C54297">
                  <w:pPr>
                    <w:ind w:firstLine="567"/>
                    <w:jc w:val="both"/>
                    <w:rPr>
                      <w:rFonts w:ascii="Times New Roman" w:hAnsi="Times New Roman"/>
                      <w:sz w:val="28"/>
                      <w:szCs w:val="28"/>
                      <w:lang w:val="ru-RU"/>
                    </w:rPr>
                  </w:pPr>
                  <w:r w:rsidRPr="00C54297">
                    <w:rPr>
                      <w:rFonts w:ascii="Times New Roman" w:hAnsi="Times New Roman"/>
                      <w:sz w:val="28"/>
                      <w:szCs w:val="28"/>
                      <w:lang w:val="ru-RU"/>
                    </w:rPr>
                    <w:t>Других нарушений в указанной сфере не выявлялось.</w:t>
                  </w:r>
                </w:p>
                <w:p w:rsidR="00C54297" w:rsidRPr="00C54297" w:rsidRDefault="00C54297" w:rsidP="00C54297">
                  <w:pPr>
                    <w:pStyle w:val="af0"/>
                    <w:spacing w:line="240" w:lineRule="exact"/>
                    <w:rPr>
                      <w:rFonts w:ascii="Times New Roman" w:hAnsi="Times New Roman"/>
                      <w:sz w:val="28"/>
                      <w:szCs w:val="28"/>
                      <w:lang w:val="ru-RU"/>
                    </w:rPr>
                  </w:pPr>
                </w:p>
                <w:p w:rsidR="00C54297" w:rsidRPr="00C54297" w:rsidRDefault="00C54297" w:rsidP="00C54297">
                  <w:pPr>
                    <w:pStyle w:val="af0"/>
                    <w:spacing w:line="240" w:lineRule="exact"/>
                    <w:rPr>
                      <w:rFonts w:ascii="Times New Roman" w:hAnsi="Times New Roman"/>
                      <w:sz w:val="28"/>
                      <w:szCs w:val="28"/>
                      <w:lang w:val="ru-RU"/>
                    </w:rPr>
                  </w:pPr>
                  <w:r w:rsidRPr="00C54297">
                    <w:rPr>
                      <w:rFonts w:ascii="Times New Roman" w:hAnsi="Times New Roman"/>
                      <w:sz w:val="28"/>
                      <w:szCs w:val="28"/>
                      <w:lang w:val="ru-RU"/>
                    </w:rPr>
                    <w:t>Заместитель прокурора</w:t>
                  </w:r>
                </w:p>
                <w:p w:rsidR="00C54297" w:rsidRPr="00C54297" w:rsidRDefault="00C54297" w:rsidP="00C54297">
                  <w:pPr>
                    <w:pStyle w:val="af0"/>
                    <w:spacing w:line="240" w:lineRule="exact"/>
                    <w:rPr>
                      <w:rFonts w:ascii="Times New Roman" w:hAnsi="Times New Roman"/>
                      <w:sz w:val="28"/>
                      <w:szCs w:val="28"/>
                      <w:lang w:val="ru-RU"/>
                    </w:rPr>
                  </w:pPr>
                  <w:r w:rsidRPr="00C54297">
                    <w:rPr>
                      <w:rFonts w:ascii="Times New Roman" w:hAnsi="Times New Roman"/>
                      <w:sz w:val="28"/>
                      <w:szCs w:val="28"/>
                      <w:lang w:val="ru-RU"/>
                    </w:rPr>
                    <w:t>Убинского района</w:t>
                  </w:r>
                </w:p>
                <w:p w:rsidR="00C54297" w:rsidRPr="00C54297" w:rsidRDefault="00C54297" w:rsidP="00C54297">
                  <w:pPr>
                    <w:pStyle w:val="af0"/>
                    <w:spacing w:line="240" w:lineRule="exact"/>
                    <w:rPr>
                      <w:rFonts w:ascii="Times New Roman" w:hAnsi="Times New Roman"/>
                      <w:sz w:val="28"/>
                      <w:szCs w:val="28"/>
                      <w:lang w:val="ru-RU"/>
                    </w:rPr>
                  </w:pPr>
                </w:p>
                <w:p w:rsidR="00C54297" w:rsidRPr="00C54297" w:rsidRDefault="00C54297" w:rsidP="00C54297">
                  <w:pPr>
                    <w:pStyle w:val="af0"/>
                    <w:spacing w:line="240" w:lineRule="exact"/>
                    <w:rPr>
                      <w:rFonts w:ascii="Times New Roman" w:hAnsi="Times New Roman"/>
                      <w:sz w:val="28"/>
                      <w:szCs w:val="28"/>
                      <w:lang w:val="ru-RU"/>
                    </w:rPr>
                  </w:pPr>
                  <w:r w:rsidRPr="00C54297">
                    <w:rPr>
                      <w:rFonts w:ascii="Times New Roman" w:hAnsi="Times New Roman"/>
                      <w:sz w:val="28"/>
                      <w:szCs w:val="28"/>
                      <w:lang w:val="ru-RU"/>
                    </w:rPr>
                    <w:t>младший советник юстиции</w:t>
                  </w:r>
                  <w:r w:rsidRPr="00C54297">
                    <w:rPr>
                      <w:rFonts w:ascii="Times New Roman" w:hAnsi="Times New Roman"/>
                      <w:sz w:val="28"/>
                      <w:szCs w:val="28"/>
                      <w:lang w:val="ru-RU"/>
                    </w:rPr>
                    <w:tab/>
                  </w:r>
                  <w:r w:rsidRPr="00C54297">
                    <w:rPr>
                      <w:rFonts w:ascii="Times New Roman" w:hAnsi="Times New Roman"/>
                      <w:sz w:val="28"/>
                      <w:szCs w:val="28"/>
                      <w:lang w:val="ru-RU"/>
                    </w:rPr>
                    <w:tab/>
                  </w:r>
                  <w:r w:rsidRPr="00C54297">
                    <w:rPr>
                      <w:rFonts w:ascii="Times New Roman" w:hAnsi="Times New Roman"/>
                      <w:sz w:val="28"/>
                      <w:szCs w:val="28"/>
                      <w:lang w:val="ru-RU"/>
                    </w:rPr>
                    <w:tab/>
                  </w:r>
                  <w:r w:rsidRPr="00C54297">
                    <w:rPr>
                      <w:rFonts w:ascii="Times New Roman" w:hAnsi="Times New Roman"/>
                      <w:sz w:val="28"/>
                      <w:szCs w:val="28"/>
                      <w:lang w:val="ru-RU"/>
                    </w:rPr>
                    <w:tab/>
                  </w:r>
                  <w:r w:rsidRPr="00C54297">
                    <w:rPr>
                      <w:rFonts w:ascii="Times New Roman" w:hAnsi="Times New Roman"/>
                      <w:sz w:val="28"/>
                      <w:szCs w:val="28"/>
                      <w:lang w:val="ru-RU"/>
                    </w:rPr>
                    <w:tab/>
                  </w:r>
                  <w:r w:rsidRPr="00C54297">
                    <w:rPr>
                      <w:rFonts w:ascii="Times New Roman" w:hAnsi="Times New Roman"/>
                      <w:sz w:val="28"/>
                      <w:szCs w:val="28"/>
                      <w:lang w:val="ru-RU"/>
                    </w:rPr>
                    <w:tab/>
                  </w:r>
                  <w:r w:rsidRPr="00C54297">
                    <w:rPr>
                      <w:rFonts w:ascii="Times New Roman" w:hAnsi="Times New Roman"/>
                      <w:sz w:val="28"/>
                      <w:szCs w:val="28"/>
                      <w:lang w:val="ru-RU"/>
                    </w:rPr>
                    <w:tab/>
                    <w:t xml:space="preserve">С.В. </w:t>
                  </w:r>
                  <w:proofErr w:type="spellStart"/>
                  <w:r w:rsidRPr="00C54297">
                    <w:rPr>
                      <w:rFonts w:ascii="Times New Roman" w:hAnsi="Times New Roman"/>
                      <w:sz w:val="28"/>
                      <w:szCs w:val="28"/>
                      <w:lang w:val="ru-RU"/>
                    </w:rPr>
                    <w:t>Бервинов</w:t>
                  </w:r>
                  <w:proofErr w:type="spellEnd"/>
                </w:p>
                <w:p w:rsidR="00390E80" w:rsidRPr="00C54297" w:rsidRDefault="00390E80" w:rsidP="00390E80">
                  <w:pPr>
                    <w:shd w:val="clear" w:color="auto" w:fill="FFFFFF"/>
                    <w:spacing w:line="240" w:lineRule="exact"/>
                    <w:ind w:firstLine="567"/>
                    <w:contextualSpacing/>
                    <w:jc w:val="center"/>
                    <w:rPr>
                      <w:rFonts w:ascii="Times New Roman" w:hAnsi="Times New Roman"/>
                      <w:sz w:val="28"/>
                      <w:szCs w:val="28"/>
                      <w:lang w:val="ru-RU"/>
                    </w:rPr>
                  </w:pPr>
                </w:p>
                <w:p w:rsidR="00117E22" w:rsidRPr="00A849F4" w:rsidRDefault="00117E22" w:rsidP="000066D1">
                  <w:pPr>
                    <w:pStyle w:val="af0"/>
                    <w:spacing w:line="240" w:lineRule="exact"/>
                    <w:rPr>
                      <w:rFonts w:ascii="Times New Roman" w:hAnsi="Times New Roman"/>
                      <w:sz w:val="28"/>
                      <w:szCs w:val="28"/>
                      <w:vertAlign w:val="superscript"/>
                      <w:lang w:val="ru-RU"/>
                    </w:rPr>
                  </w:pPr>
                </w:p>
              </w:tc>
            </w:tr>
            <w:tr w:rsidR="00117E22" w:rsidRPr="00C54297" w:rsidTr="0044077D">
              <w:tc>
                <w:tcPr>
                  <w:tcW w:w="236" w:type="dxa"/>
                </w:tcPr>
                <w:p w:rsidR="00117E22" w:rsidRPr="00830445" w:rsidRDefault="00117E22" w:rsidP="00117E22">
                  <w:pPr>
                    <w:rPr>
                      <w:rFonts w:ascii="Times New Roman" w:hAnsi="Times New Roman"/>
                      <w:sz w:val="28"/>
                      <w:szCs w:val="28"/>
                      <w:lang w:val="ru-RU"/>
                    </w:rPr>
                  </w:pPr>
                </w:p>
              </w:tc>
              <w:tc>
                <w:tcPr>
                  <w:tcW w:w="10207" w:type="dxa"/>
                </w:tcPr>
                <w:p w:rsidR="00BA2007" w:rsidRPr="00830445" w:rsidRDefault="00BA2007" w:rsidP="00117E22">
                  <w:pPr>
                    <w:jc w:val="right"/>
                    <w:rPr>
                      <w:rFonts w:ascii="Times New Roman" w:hAnsi="Times New Roman"/>
                      <w:sz w:val="28"/>
                      <w:szCs w:val="28"/>
                      <w:lang w:val="ru-RU"/>
                    </w:rPr>
                  </w:pPr>
                </w:p>
              </w:tc>
            </w:tr>
            <w:tr w:rsidR="00117E22" w:rsidRPr="00C54297" w:rsidTr="0044077D">
              <w:trPr>
                <w:trHeight w:val="374"/>
              </w:trPr>
              <w:tc>
                <w:tcPr>
                  <w:tcW w:w="236" w:type="dxa"/>
                </w:tcPr>
                <w:p w:rsidR="00117E22" w:rsidRPr="00830445" w:rsidRDefault="00117E22" w:rsidP="00117E22">
                  <w:pPr>
                    <w:rPr>
                      <w:rFonts w:ascii="Times New Roman" w:hAnsi="Times New Roman"/>
                      <w:sz w:val="28"/>
                      <w:szCs w:val="28"/>
                      <w:lang w:val="ru-RU"/>
                    </w:rPr>
                  </w:pPr>
                </w:p>
              </w:tc>
              <w:tc>
                <w:tcPr>
                  <w:tcW w:w="10207" w:type="dxa"/>
                </w:tcPr>
                <w:p w:rsidR="00A50C35" w:rsidRPr="00830445" w:rsidRDefault="00A50C35" w:rsidP="00117E22">
                  <w:pPr>
                    <w:jc w:val="right"/>
                    <w:rPr>
                      <w:rFonts w:ascii="Times New Roman" w:hAnsi="Times New Roman"/>
                      <w:sz w:val="28"/>
                      <w:szCs w:val="28"/>
                      <w:lang w:val="ru-RU"/>
                    </w:rPr>
                  </w:pPr>
                </w:p>
              </w:tc>
            </w:tr>
            <w:tr w:rsidR="00117E22" w:rsidRPr="00C54297" w:rsidTr="00440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nil"/>
                  </w:tcBorders>
                </w:tcPr>
                <w:p w:rsidR="00117E22" w:rsidRPr="00830445" w:rsidRDefault="00117E22" w:rsidP="00117E22">
                  <w:pPr>
                    <w:rPr>
                      <w:rFonts w:ascii="Times New Roman" w:hAnsi="Times New Roman"/>
                      <w:sz w:val="28"/>
                      <w:szCs w:val="28"/>
                      <w:lang w:val="ru-RU"/>
                    </w:rPr>
                  </w:pPr>
                </w:p>
              </w:tc>
              <w:tc>
                <w:tcPr>
                  <w:tcW w:w="10207" w:type="dxa"/>
                  <w:tcBorders>
                    <w:top w:val="nil"/>
                    <w:left w:val="nil"/>
                    <w:bottom w:val="nil"/>
                    <w:right w:val="nil"/>
                  </w:tcBorders>
                </w:tcPr>
                <w:p w:rsidR="00117E22" w:rsidRPr="00830445" w:rsidRDefault="00117E22" w:rsidP="00117E22">
                  <w:pPr>
                    <w:rPr>
                      <w:rFonts w:ascii="Times New Roman" w:hAnsi="Times New Roman"/>
                      <w:sz w:val="28"/>
                      <w:szCs w:val="28"/>
                      <w:vertAlign w:val="superscript"/>
                      <w:lang w:val="ru-RU"/>
                    </w:rPr>
                  </w:pPr>
                </w:p>
              </w:tc>
            </w:tr>
          </w:tbl>
          <w:p w:rsidR="00057433" w:rsidRPr="00830445" w:rsidRDefault="00057433" w:rsidP="00057433">
            <w:pPr>
              <w:tabs>
                <w:tab w:val="left" w:pos="3276"/>
              </w:tabs>
              <w:rPr>
                <w:rFonts w:ascii="Times New Roman" w:hAnsi="Times New Roman"/>
                <w:sz w:val="28"/>
                <w:szCs w:val="28"/>
                <w:lang w:val="ru-RU"/>
              </w:rPr>
            </w:pPr>
            <w:r w:rsidRPr="00830445">
              <w:rPr>
                <w:rFonts w:ascii="Times New Roman" w:hAnsi="Times New Roman"/>
                <w:sz w:val="28"/>
                <w:szCs w:val="28"/>
                <w:lang w:val="ru-RU"/>
              </w:rPr>
              <w:t>Учредитель: администрация Борисоглебского сельсовета</w:t>
            </w:r>
          </w:p>
          <w:p w:rsidR="00057433" w:rsidRPr="00830445" w:rsidRDefault="00057433" w:rsidP="00057433">
            <w:pPr>
              <w:tabs>
                <w:tab w:val="left" w:pos="3276"/>
              </w:tabs>
              <w:rPr>
                <w:rFonts w:ascii="Times New Roman" w:hAnsi="Times New Roman"/>
                <w:sz w:val="28"/>
                <w:szCs w:val="28"/>
                <w:lang w:val="ru-RU"/>
              </w:rPr>
            </w:pPr>
            <w:r w:rsidRPr="00830445">
              <w:rPr>
                <w:rFonts w:ascii="Times New Roman" w:hAnsi="Times New Roman"/>
                <w:sz w:val="28"/>
                <w:szCs w:val="28"/>
                <w:lang w:val="ru-RU"/>
              </w:rPr>
              <w:t>Убинского района Новосибирской области</w:t>
            </w:r>
          </w:p>
          <w:p w:rsidR="00057433" w:rsidRPr="00830445" w:rsidRDefault="00057433" w:rsidP="00057433">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4D8" w:rsidRDefault="00F724D8" w:rsidP="00374DD2">
      <w:r>
        <w:separator/>
      </w:r>
    </w:p>
  </w:endnote>
  <w:endnote w:type="continuationSeparator" w:id="0">
    <w:p w:rsidR="00F724D8" w:rsidRDefault="00F724D8"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4D8" w:rsidRDefault="00F724D8" w:rsidP="00374DD2">
      <w:r>
        <w:separator/>
      </w:r>
    </w:p>
  </w:footnote>
  <w:footnote w:type="continuationSeparator" w:id="0">
    <w:p w:rsidR="00F724D8" w:rsidRDefault="00F724D8"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1E60E75"/>
    <w:multiLevelType w:val="hybridMultilevel"/>
    <w:tmpl w:val="9FD67028"/>
    <w:lvl w:ilvl="0" w:tplc="FFFFFFFF">
      <w:start w:val="1"/>
      <w:numFmt w:val="decimal"/>
      <w:lvlText w:val="%1)"/>
      <w:lvlJc w:val="left"/>
      <w:pPr>
        <w:tabs>
          <w:tab w:val="num" w:pos="1494"/>
        </w:tabs>
        <w:ind w:left="1494" w:hanging="360"/>
      </w:pPr>
      <w:rPr>
        <w:rFonts w:ascii="Times New Roman" w:hAnsi="Times New Roman" w:cs="Times New Roman" w:hint="default"/>
        <w:b w:val="0"/>
        <w:i w:val="0"/>
        <w:color w:val="auto"/>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6">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7">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8C56956"/>
    <w:multiLevelType w:val="multilevel"/>
    <w:tmpl w:val="B50C1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719E3"/>
    <w:multiLevelType w:val="hybridMultilevel"/>
    <w:tmpl w:val="7C58B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3">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4">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5">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370E57F4"/>
    <w:multiLevelType w:val="hybridMultilevel"/>
    <w:tmpl w:val="49FEF046"/>
    <w:lvl w:ilvl="0" w:tplc="267CBB80">
      <w:start w:val="1"/>
      <w:numFmt w:val="upperRoman"/>
      <w:suff w:val="space"/>
      <w:lvlText w:val="%1."/>
      <w:lvlJc w:val="righ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0096916"/>
    <w:multiLevelType w:val="multilevel"/>
    <w:tmpl w:val="9F920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491B36"/>
    <w:multiLevelType w:val="multilevel"/>
    <w:tmpl w:val="35E03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0">
    <w:nsid w:val="499805C1"/>
    <w:multiLevelType w:val="hybridMultilevel"/>
    <w:tmpl w:val="FE301C4E"/>
    <w:lvl w:ilvl="0" w:tplc="84AC4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11028A6"/>
    <w:multiLevelType w:val="multilevel"/>
    <w:tmpl w:val="ED0C8088"/>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693C5C"/>
    <w:multiLevelType w:val="multilevel"/>
    <w:tmpl w:val="81587CEE"/>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FF3CD6"/>
    <w:multiLevelType w:val="multilevel"/>
    <w:tmpl w:val="DBC6E67C"/>
    <w:lvl w:ilvl="0">
      <w:start w:val="1"/>
      <w:numFmt w:val="decimal"/>
      <w:lvlText w:val="%1."/>
      <w:lvlJc w:val="left"/>
      <w:pPr>
        <w:ind w:left="1030" w:hanging="400"/>
      </w:pPr>
      <w:rPr>
        <w:rFonts w:hint="default"/>
        <w:color w:val="auto"/>
      </w:rPr>
    </w:lvl>
    <w:lvl w:ilvl="1">
      <w:start w:val="1"/>
      <w:numFmt w:val="decimal"/>
      <w:isLgl/>
      <w:lvlText w:val="%1.%2."/>
      <w:lvlJc w:val="left"/>
      <w:pPr>
        <w:ind w:left="1750"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910" w:hanging="1080"/>
      </w:pPr>
      <w:rPr>
        <w:rFonts w:hint="default"/>
      </w:rPr>
    </w:lvl>
    <w:lvl w:ilvl="4">
      <w:start w:val="1"/>
      <w:numFmt w:val="decimal"/>
      <w:isLgl/>
      <w:lvlText w:val="%1.%2.%3.%4.%5."/>
      <w:lvlJc w:val="left"/>
      <w:pPr>
        <w:ind w:left="3310" w:hanging="1080"/>
      </w:pPr>
      <w:rPr>
        <w:rFonts w:hint="default"/>
      </w:rPr>
    </w:lvl>
    <w:lvl w:ilvl="5">
      <w:start w:val="1"/>
      <w:numFmt w:val="decimal"/>
      <w:isLgl/>
      <w:lvlText w:val="%1.%2.%3.%4.%5.%6."/>
      <w:lvlJc w:val="left"/>
      <w:pPr>
        <w:ind w:left="4070" w:hanging="1440"/>
      </w:pPr>
      <w:rPr>
        <w:rFonts w:hint="default"/>
      </w:rPr>
    </w:lvl>
    <w:lvl w:ilvl="6">
      <w:start w:val="1"/>
      <w:numFmt w:val="decimal"/>
      <w:isLgl/>
      <w:lvlText w:val="%1.%2.%3.%4.%5.%6.%7."/>
      <w:lvlJc w:val="left"/>
      <w:pPr>
        <w:ind w:left="4830" w:hanging="1800"/>
      </w:pPr>
      <w:rPr>
        <w:rFonts w:hint="default"/>
      </w:rPr>
    </w:lvl>
    <w:lvl w:ilvl="7">
      <w:start w:val="1"/>
      <w:numFmt w:val="decimal"/>
      <w:isLgl/>
      <w:lvlText w:val="%1.%2.%3.%4.%5.%6.%7.%8."/>
      <w:lvlJc w:val="left"/>
      <w:pPr>
        <w:ind w:left="5230" w:hanging="1800"/>
      </w:pPr>
      <w:rPr>
        <w:rFonts w:hint="default"/>
      </w:rPr>
    </w:lvl>
    <w:lvl w:ilvl="8">
      <w:start w:val="1"/>
      <w:numFmt w:val="decimal"/>
      <w:isLgl/>
      <w:lvlText w:val="%1.%2.%3.%4.%5.%6.%7.%8.%9."/>
      <w:lvlJc w:val="left"/>
      <w:pPr>
        <w:ind w:left="5990" w:hanging="2160"/>
      </w:pPr>
      <w:rPr>
        <w:rFonts w:hint="default"/>
      </w:rPr>
    </w:lvl>
  </w:abstractNum>
  <w:abstractNum w:abstractNumId="24">
    <w:nsid w:val="53801ECF"/>
    <w:multiLevelType w:val="multilevel"/>
    <w:tmpl w:val="48D21B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67FC7EA7"/>
    <w:multiLevelType w:val="hybridMultilevel"/>
    <w:tmpl w:val="658C4336"/>
    <w:lvl w:ilvl="0" w:tplc="0419000F">
      <w:start w:val="1"/>
      <w:numFmt w:val="decimal"/>
      <w:lvlText w:val="%1)"/>
      <w:lvlJc w:val="left"/>
      <w:pPr>
        <w:tabs>
          <w:tab w:val="num" w:pos="2520"/>
        </w:tabs>
        <w:ind w:left="2520" w:hanging="360"/>
      </w:pPr>
      <w:rPr>
        <w:rFonts w:ascii="Times New Roman" w:hAnsi="Times New Roman" w:cs="Times New Roman"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7CCC5F61"/>
    <w:multiLevelType w:val="hybridMultilevel"/>
    <w:tmpl w:val="2ED4CB12"/>
    <w:lvl w:ilvl="0" w:tplc="1C183226">
      <w:start w:val="8"/>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0"/>
  </w:num>
  <w:num w:numId="2">
    <w:abstractNumId w:val="1"/>
    <w:lvlOverride w:ilvl="0">
      <w:lvl w:ilvl="0">
        <w:numFmt w:val="bullet"/>
        <w:lvlText w:val="•"/>
        <w:legacy w:legacy="1" w:legacySpace="0" w:legacyIndent="226"/>
        <w:lvlJc w:val="left"/>
        <w:rPr>
          <w:rFonts w:ascii="Times New Roman" w:hAnsi="Times New Roman" w:cs="Times New Roman" w:hint="default"/>
        </w:rPr>
      </w:lvl>
    </w:lvlOverride>
  </w:num>
  <w:num w:numId="3">
    <w:abstractNumId w:val="1"/>
    <w:lvlOverride w:ilvl="0">
      <w:lvl w:ilvl="0">
        <w:numFmt w:val="bullet"/>
        <w:lvlText w:val="•"/>
        <w:legacy w:legacy="1" w:legacySpace="0" w:legacyIndent="216"/>
        <w:lvlJc w:val="left"/>
        <w:rPr>
          <w:rFonts w:ascii="Times New Roman" w:hAnsi="Times New Roman" w:cs="Times New Roman" w:hint="default"/>
        </w:rPr>
      </w:lvl>
    </w:lvlOverride>
  </w:num>
  <w:num w:numId="4">
    <w:abstractNumId w:val="1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8"/>
  </w:num>
  <w:num w:numId="10">
    <w:abstractNumId w:val="12"/>
  </w:num>
  <w:num w:numId="11">
    <w:abstractNumId w:val="13"/>
  </w:num>
  <w:num w:numId="12">
    <w:abstractNumId w:val="6"/>
  </w:num>
  <w:num w:numId="13">
    <w:abstractNumId w:val="8"/>
  </w:num>
  <w:num w:numId="14">
    <w:abstractNumId w:val="9"/>
  </w:num>
  <w:num w:numId="15">
    <w:abstractNumId w:val="19"/>
  </w:num>
  <w:num w:numId="16">
    <w:abstractNumId w:val="25"/>
  </w:num>
  <w:num w:numId="17">
    <w:abstractNumId w:val="14"/>
  </w:num>
  <w:num w:numId="18">
    <w:abstractNumId w:val="27"/>
  </w:num>
  <w:num w:numId="19">
    <w:abstractNumId w:val="7"/>
  </w:num>
  <w:num w:numId="20">
    <w:abstractNumId w:val="18"/>
  </w:num>
  <w:num w:numId="21">
    <w:abstractNumId w:val="21"/>
  </w:num>
  <w:num w:numId="22">
    <w:abstractNumId w:val="22"/>
  </w:num>
  <w:num w:numId="23">
    <w:abstractNumId w:val="10"/>
  </w:num>
  <w:num w:numId="24">
    <w:abstractNumId w:val="5"/>
  </w:num>
  <w:num w:numId="25">
    <w:abstractNumId w:val="17"/>
  </w:num>
  <w:num w:numId="26">
    <w:abstractNumId w:val="24"/>
  </w:num>
  <w:num w:numId="27">
    <w:abstractNumId w:val="16"/>
  </w:num>
  <w:num w:numId="28">
    <w:abstractNumId w:val="2"/>
  </w:num>
  <w:num w:numId="29">
    <w:abstractNumId w:val="20"/>
  </w:num>
  <w:num w:numId="30">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66D1"/>
    <w:rsid w:val="00011794"/>
    <w:rsid w:val="000148C8"/>
    <w:rsid w:val="00033E6E"/>
    <w:rsid w:val="00040150"/>
    <w:rsid w:val="0004523D"/>
    <w:rsid w:val="0005113C"/>
    <w:rsid w:val="00052DF2"/>
    <w:rsid w:val="00057433"/>
    <w:rsid w:val="00065942"/>
    <w:rsid w:val="00072602"/>
    <w:rsid w:val="0007547E"/>
    <w:rsid w:val="00083B7D"/>
    <w:rsid w:val="000B28DB"/>
    <w:rsid w:val="000C0F09"/>
    <w:rsid w:val="000C7DAB"/>
    <w:rsid w:val="000D48AB"/>
    <w:rsid w:val="000D50FC"/>
    <w:rsid w:val="000E6E46"/>
    <w:rsid w:val="000F11E9"/>
    <w:rsid w:val="00112A7B"/>
    <w:rsid w:val="00112F00"/>
    <w:rsid w:val="0011447D"/>
    <w:rsid w:val="00117E22"/>
    <w:rsid w:val="00121F58"/>
    <w:rsid w:val="00141EE1"/>
    <w:rsid w:val="001471E5"/>
    <w:rsid w:val="00153627"/>
    <w:rsid w:val="001536D4"/>
    <w:rsid w:val="00155C60"/>
    <w:rsid w:val="001571D0"/>
    <w:rsid w:val="00164DCC"/>
    <w:rsid w:val="00171037"/>
    <w:rsid w:val="00171D45"/>
    <w:rsid w:val="00174B00"/>
    <w:rsid w:val="00175502"/>
    <w:rsid w:val="001759A8"/>
    <w:rsid w:val="00180299"/>
    <w:rsid w:val="00196A8A"/>
    <w:rsid w:val="001A779D"/>
    <w:rsid w:val="001B0775"/>
    <w:rsid w:val="001B16C9"/>
    <w:rsid w:val="001C60C9"/>
    <w:rsid w:val="001D4660"/>
    <w:rsid w:val="001D64B5"/>
    <w:rsid w:val="001E76E1"/>
    <w:rsid w:val="00222C9C"/>
    <w:rsid w:val="00226E18"/>
    <w:rsid w:val="00232257"/>
    <w:rsid w:val="00232699"/>
    <w:rsid w:val="00234D74"/>
    <w:rsid w:val="00236BAA"/>
    <w:rsid w:val="00251D8A"/>
    <w:rsid w:val="00257BF1"/>
    <w:rsid w:val="0026261A"/>
    <w:rsid w:val="00267789"/>
    <w:rsid w:val="00281BEF"/>
    <w:rsid w:val="00294094"/>
    <w:rsid w:val="002A6076"/>
    <w:rsid w:val="002A63B8"/>
    <w:rsid w:val="002A75EA"/>
    <w:rsid w:val="002B2803"/>
    <w:rsid w:val="002B3A04"/>
    <w:rsid w:val="002C25E9"/>
    <w:rsid w:val="002C303C"/>
    <w:rsid w:val="002D00D4"/>
    <w:rsid w:val="002D3D3D"/>
    <w:rsid w:val="002E22B8"/>
    <w:rsid w:val="002E2C95"/>
    <w:rsid w:val="002F23BA"/>
    <w:rsid w:val="00301F89"/>
    <w:rsid w:val="00307337"/>
    <w:rsid w:val="003129F4"/>
    <w:rsid w:val="00312B83"/>
    <w:rsid w:val="00316AAF"/>
    <w:rsid w:val="00322F1F"/>
    <w:rsid w:val="00337C4F"/>
    <w:rsid w:val="003506A8"/>
    <w:rsid w:val="003637A4"/>
    <w:rsid w:val="00366933"/>
    <w:rsid w:val="00370337"/>
    <w:rsid w:val="00374DD2"/>
    <w:rsid w:val="00390E80"/>
    <w:rsid w:val="00393793"/>
    <w:rsid w:val="003C04F4"/>
    <w:rsid w:val="003F1920"/>
    <w:rsid w:val="003F2820"/>
    <w:rsid w:val="003F54BE"/>
    <w:rsid w:val="00402003"/>
    <w:rsid w:val="0040202D"/>
    <w:rsid w:val="004022E1"/>
    <w:rsid w:val="00403A30"/>
    <w:rsid w:val="00412462"/>
    <w:rsid w:val="00416C7B"/>
    <w:rsid w:val="0044077D"/>
    <w:rsid w:val="00447641"/>
    <w:rsid w:val="00482935"/>
    <w:rsid w:val="004B0E79"/>
    <w:rsid w:val="004C1D2B"/>
    <w:rsid w:val="004C5D92"/>
    <w:rsid w:val="004E001D"/>
    <w:rsid w:val="004E7413"/>
    <w:rsid w:val="004F24D7"/>
    <w:rsid w:val="004F28C2"/>
    <w:rsid w:val="004F4DDF"/>
    <w:rsid w:val="005052B5"/>
    <w:rsid w:val="00511DBD"/>
    <w:rsid w:val="00514302"/>
    <w:rsid w:val="005201A0"/>
    <w:rsid w:val="0052781F"/>
    <w:rsid w:val="00527F07"/>
    <w:rsid w:val="00534193"/>
    <w:rsid w:val="005456E2"/>
    <w:rsid w:val="0054687B"/>
    <w:rsid w:val="00552D11"/>
    <w:rsid w:val="00572797"/>
    <w:rsid w:val="00577B8F"/>
    <w:rsid w:val="005915AA"/>
    <w:rsid w:val="00591CF3"/>
    <w:rsid w:val="00592556"/>
    <w:rsid w:val="005A25DA"/>
    <w:rsid w:val="005B0F69"/>
    <w:rsid w:val="005B1534"/>
    <w:rsid w:val="005B492B"/>
    <w:rsid w:val="005B50B1"/>
    <w:rsid w:val="005B7512"/>
    <w:rsid w:val="005C2532"/>
    <w:rsid w:val="005D0D0C"/>
    <w:rsid w:val="005E1F66"/>
    <w:rsid w:val="005E769D"/>
    <w:rsid w:val="005F255B"/>
    <w:rsid w:val="005F4511"/>
    <w:rsid w:val="00600F56"/>
    <w:rsid w:val="00614ED0"/>
    <w:rsid w:val="00617AB5"/>
    <w:rsid w:val="00621E27"/>
    <w:rsid w:val="00623240"/>
    <w:rsid w:val="00630AE2"/>
    <w:rsid w:val="00633454"/>
    <w:rsid w:val="00634513"/>
    <w:rsid w:val="006443F8"/>
    <w:rsid w:val="006509EF"/>
    <w:rsid w:val="00660141"/>
    <w:rsid w:val="006611F7"/>
    <w:rsid w:val="0066417A"/>
    <w:rsid w:val="00674517"/>
    <w:rsid w:val="00676177"/>
    <w:rsid w:val="00684470"/>
    <w:rsid w:val="00696167"/>
    <w:rsid w:val="00697B52"/>
    <w:rsid w:val="006B591B"/>
    <w:rsid w:val="006B5AE4"/>
    <w:rsid w:val="006C498B"/>
    <w:rsid w:val="006C512F"/>
    <w:rsid w:val="006C5D78"/>
    <w:rsid w:val="006D57B8"/>
    <w:rsid w:val="006E29F8"/>
    <w:rsid w:val="006E39E9"/>
    <w:rsid w:val="006E7701"/>
    <w:rsid w:val="00703E1A"/>
    <w:rsid w:val="0071097B"/>
    <w:rsid w:val="00712AC9"/>
    <w:rsid w:val="007301C0"/>
    <w:rsid w:val="007354B8"/>
    <w:rsid w:val="007527C0"/>
    <w:rsid w:val="00753D62"/>
    <w:rsid w:val="007540ED"/>
    <w:rsid w:val="007602CE"/>
    <w:rsid w:val="00761455"/>
    <w:rsid w:val="00763445"/>
    <w:rsid w:val="0076643D"/>
    <w:rsid w:val="0076765A"/>
    <w:rsid w:val="00780082"/>
    <w:rsid w:val="00784D43"/>
    <w:rsid w:val="00797E8F"/>
    <w:rsid w:val="007A13BA"/>
    <w:rsid w:val="007B7614"/>
    <w:rsid w:val="007C7FC3"/>
    <w:rsid w:val="007D33A2"/>
    <w:rsid w:val="007E5A39"/>
    <w:rsid w:val="007E687E"/>
    <w:rsid w:val="007E6F1B"/>
    <w:rsid w:val="007F32EC"/>
    <w:rsid w:val="007F37A2"/>
    <w:rsid w:val="007F6763"/>
    <w:rsid w:val="008270D9"/>
    <w:rsid w:val="00830445"/>
    <w:rsid w:val="00831B7F"/>
    <w:rsid w:val="00845254"/>
    <w:rsid w:val="008460E1"/>
    <w:rsid w:val="00846389"/>
    <w:rsid w:val="008477AA"/>
    <w:rsid w:val="0085728D"/>
    <w:rsid w:val="00863756"/>
    <w:rsid w:val="008700C1"/>
    <w:rsid w:val="00873F8A"/>
    <w:rsid w:val="0087754B"/>
    <w:rsid w:val="00885BBD"/>
    <w:rsid w:val="00887BC8"/>
    <w:rsid w:val="0089680B"/>
    <w:rsid w:val="008A251C"/>
    <w:rsid w:val="008A56DA"/>
    <w:rsid w:val="008B3854"/>
    <w:rsid w:val="008C61D1"/>
    <w:rsid w:val="008D32FF"/>
    <w:rsid w:val="008D593E"/>
    <w:rsid w:val="008E237A"/>
    <w:rsid w:val="008E343E"/>
    <w:rsid w:val="008F6752"/>
    <w:rsid w:val="008F74D6"/>
    <w:rsid w:val="00900908"/>
    <w:rsid w:val="009014B9"/>
    <w:rsid w:val="00901D96"/>
    <w:rsid w:val="00915E94"/>
    <w:rsid w:val="00916753"/>
    <w:rsid w:val="009550CD"/>
    <w:rsid w:val="00961F25"/>
    <w:rsid w:val="00965130"/>
    <w:rsid w:val="00975137"/>
    <w:rsid w:val="00975A53"/>
    <w:rsid w:val="009854F1"/>
    <w:rsid w:val="00990F01"/>
    <w:rsid w:val="009973F1"/>
    <w:rsid w:val="009A006D"/>
    <w:rsid w:val="009A1185"/>
    <w:rsid w:val="009A3BB0"/>
    <w:rsid w:val="009A6E09"/>
    <w:rsid w:val="009C0534"/>
    <w:rsid w:val="009C2419"/>
    <w:rsid w:val="009C68E7"/>
    <w:rsid w:val="009C6E8B"/>
    <w:rsid w:val="009D0673"/>
    <w:rsid w:val="009D0A5A"/>
    <w:rsid w:val="009D2EBB"/>
    <w:rsid w:val="009E373A"/>
    <w:rsid w:val="00A026A7"/>
    <w:rsid w:val="00A04B73"/>
    <w:rsid w:val="00A06A52"/>
    <w:rsid w:val="00A1010F"/>
    <w:rsid w:val="00A11D92"/>
    <w:rsid w:val="00A146AC"/>
    <w:rsid w:val="00A17F6E"/>
    <w:rsid w:val="00A21ED6"/>
    <w:rsid w:val="00A323CB"/>
    <w:rsid w:val="00A50C35"/>
    <w:rsid w:val="00A700C9"/>
    <w:rsid w:val="00A72B74"/>
    <w:rsid w:val="00A769FC"/>
    <w:rsid w:val="00A849F4"/>
    <w:rsid w:val="00A86A6D"/>
    <w:rsid w:val="00A914CF"/>
    <w:rsid w:val="00A92DFE"/>
    <w:rsid w:val="00A934FE"/>
    <w:rsid w:val="00A95E15"/>
    <w:rsid w:val="00AA1182"/>
    <w:rsid w:val="00AB044C"/>
    <w:rsid w:val="00AB3E37"/>
    <w:rsid w:val="00AB5206"/>
    <w:rsid w:val="00AC160E"/>
    <w:rsid w:val="00AC5EDE"/>
    <w:rsid w:val="00AD414D"/>
    <w:rsid w:val="00AE33D4"/>
    <w:rsid w:val="00AF2343"/>
    <w:rsid w:val="00B02B1F"/>
    <w:rsid w:val="00B1196D"/>
    <w:rsid w:val="00B338D5"/>
    <w:rsid w:val="00B427DC"/>
    <w:rsid w:val="00B440AE"/>
    <w:rsid w:val="00B53F7E"/>
    <w:rsid w:val="00B564D4"/>
    <w:rsid w:val="00B650FB"/>
    <w:rsid w:val="00B700EC"/>
    <w:rsid w:val="00B83721"/>
    <w:rsid w:val="00BA2007"/>
    <w:rsid w:val="00BD220E"/>
    <w:rsid w:val="00BD403F"/>
    <w:rsid w:val="00BE3F24"/>
    <w:rsid w:val="00BE7B07"/>
    <w:rsid w:val="00BF07B5"/>
    <w:rsid w:val="00BF5645"/>
    <w:rsid w:val="00C0032C"/>
    <w:rsid w:val="00C16009"/>
    <w:rsid w:val="00C32835"/>
    <w:rsid w:val="00C3543D"/>
    <w:rsid w:val="00C37609"/>
    <w:rsid w:val="00C443CB"/>
    <w:rsid w:val="00C46AA2"/>
    <w:rsid w:val="00C54297"/>
    <w:rsid w:val="00C61F42"/>
    <w:rsid w:val="00C65A07"/>
    <w:rsid w:val="00C81687"/>
    <w:rsid w:val="00C921E4"/>
    <w:rsid w:val="00CA10BA"/>
    <w:rsid w:val="00CC0877"/>
    <w:rsid w:val="00CF2610"/>
    <w:rsid w:val="00CF6018"/>
    <w:rsid w:val="00CF64BF"/>
    <w:rsid w:val="00CF7407"/>
    <w:rsid w:val="00D00856"/>
    <w:rsid w:val="00D02970"/>
    <w:rsid w:val="00D078D6"/>
    <w:rsid w:val="00D21028"/>
    <w:rsid w:val="00D26FD2"/>
    <w:rsid w:val="00D270F5"/>
    <w:rsid w:val="00D319EC"/>
    <w:rsid w:val="00D36B3D"/>
    <w:rsid w:val="00D4197C"/>
    <w:rsid w:val="00D460EE"/>
    <w:rsid w:val="00D629C5"/>
    <w:rsid w:val="00D6627B"/>
    <w:rsid w:val="00D67822"/>
    <w:rsid w:val="00D80C34"/>
    <w:rsid w:val="00D92BDF"/>
    <w:rsid w:val="00D97A85"/>
    <w:rsid w:val="00DA29D9"/>
    <w:rsid w:val="00DA2D88"/>
    <w:rsid w:val="00DB10C1"/>
    <w:rsid w:val="00DB417D"/>
    <w:rsid w:val="00DC6486"/>
    <w:rsid w:val="00DC7F8D"/>
    <w:rsid w:val="00DD21D1"/>
    <w:rsid w:val="00DD485F"/>
    <w:rsid w:val="00DE5D1B"/>
    <w:rsid w:val="00DF212C"/>
    <w:rsid w:val="00E05781"/>
    <w:rsid w:val="00E14B9C"/>
    <w:rsid w:val="00E173EE"/>
    <w:rsid w:val="00E430CD"/>
    <w:rsid w:val="00E46AC3"/>
    <w:rsid w:val="00E50DA3"/>
    <w:rsid w:val="00E50DDB"/>
    <w:rsid w:val="00E56361"/>
    <w:rsid w:val="00E6367B"/>
    <w:rsid w:val="00E7705F"/>
    <w:rsid w:val="00E900A3"/>
    <w:rsid w:val="00EA3980"/>
    <w:rsid w:val="00EA767B"/>
    <w:rsid w:val="00EB4B3B"/>
    <w:rsid w:val="00EB5D8C"/>
    <w:rsid w:val="00EB6AD4"/>
    <w:rsid w:val="00EC7B08"/>
    <w:rsid w:val="00ED4ADC"/>
    <w:rsid w:val="00EE062C"/>
    <w:rsid w:val="00EE1538"/>
    <w:rsid w:val="00EF1E44"/>
    <w:rsid w:val="00EF6492"/>
    <w:rsid w:val="00F10D37"/>
    <w:rsid w:val="00F11E43"/>
    <w:rsid w:val="00F17024"/>
    <w:rsid w:val="00F20AAD"/>
    <w:rsid w:val="00F23405"/>
    <w:rsid w:val="00F23685"/>
    <w:rsid w:val="00F246F4"/>
    <w:rsid w:val="00F47210"/>
    <w:rsid w:val="00F47A7E"/>
    <w:rsid w:val="00F57001"/>
    <w:rsid w:val="00F66A87"/>
    <w:rsid w:val="00F66C93"/>
    <w:rsid w:val="00F724D8"/>
    <w:rsid w:val="00F7506B"/>
    <w:rsid w:val="00F759CD"/>
    <w:rsid w:val="00F8268B"/>
    <w:rsid w:val="00F829B4"/>
    <w:rsid w:val="00F859B6"/>
    <w:rsid w:val="00F86009"/>
    <w:rsid w:val="00F872D3"/>
    <w:rsid w:val="00F94E25"/>
    <w:rsid w:val="00F970CA"/>
    <w:rsid w:val="00FA0084"/>
    <w:rsid w:val="00FA560E"/>
    <w:rsid w:val="00FB12B6"/>
    <w:rsid w:val="00FB6551"/>
    <w:rsid w:val="00FB6C9B"/>
    <w:rsid w:val="00FD18FC"/>
    <w:rsid w:val="00FD3E2C"/>
    <w:rsid w:val="00FD712F"/>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reference" w:uiPriority="0"/>
    <w:lsdException w:name="List" w:uiPriority="0"/>
    <w:lsdException w:name="List Bullet 3"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uiPriority w:val="99"/>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uiPriority w:val="99"/>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uiPriority w:val="99"/>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uiPriority w:val="99"/>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uiPriority w:val="99"/>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uiPriority w:val="99"/>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uiPriority w:val="99"/>
    <w:rsid w:val="00226E18"/>
    <w:pPr>
      <w:spacing w:after="120"/>
      <w:ind w:left="283"/>
    </w:pPr>
  </w:style>
  <w:style w:type="character" w:customStyle="1" w:styleId="af5">
    <w:name w:val="Основной текст с отступом Знак"/>
    <w:basedOn w:val="a0"/>
    <w:link w:val="af4"/>
    <w:uiPriority w:val="99"/>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uiPriority w:val="99"/>
    <w:rsid w:val="00226E18"/>
    <w:pPr>
      <w:spacing w:after="120" w:line="480" w:lineRule="auto"/>
    </w:pPr>
  </w:style>
  <w:style w:type="character" w:customStyle="1" w:styleId="24">
    <w:name w:val="Основной текст 2 Знак"/>
    <w:aliases w:val="Мой Заголовок 1 Знак"/>
    <w:basedOn w:val="a0"/>
    <w:link w:val="23"/>
    <w:uiPriority w:val="99"/>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uiPriority w:val="99"/>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uiPriority w:val="99"/>
    <w:rsid w:val="00226E18"/>
    <w:rPr>
      <w:rFonts w:ascii="Times New Roman" w:eastAsia="Times New Roman" w:hAnsi="Times New Roman" w:cs="Times New Roman"/>
      <w:b/>
      <w:sz w:val="28"/>
      <w:szCs w:val="24"/>
      <w:lang w:eastAsia="ru-RU"/>
    </w:rPr>
  </w:style>
  <w:style w:type="paragraph" w:styleId="af9">
    <w:name w:val="footer"/>
    <w:basedOn w:val="a"/>
    <w:link w:val="afa"/>
    <w:uiPriority w:val="99"/>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uiPriority w:val="9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uiPriority w:val="99"/>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uiPriority w:val="99"/>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uiPriority w:val="99"/>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uiPriority w:val="99"/>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uiPriority w:val="99"/>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99"/>
    <w:qFormat/>
    <w:rsid w:val="00226E1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uiPriority w:val="99"/>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nhideWhenUsed/>
    <w:rsid w:val="00226E18"/>
    <w:pPr>
      <w:spacing w:after="160"/>
    </w:pPr>
    <w:rPr>
      <w:sz w:val="20"/>
      <w:szCs w:val="20"/>
      <w:lang w:val="ru-RU" w:bidi="ar-SA"/>
    </w:rPr>
  </w:style>
  <w:style w:type="character" w:customStyle="1" w:styleId="aff8">
    <w:name w:val="Текст примечания Знак"/>
    <w:basedOn w:val="a0"/>
    <w:link w:val="aff7"/>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uiPriority w:val="99"/>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BodyTextIndent">
    <w:name w:val="Body Text Indent"/>
    <w:basedOn w:val="a"/>
    <w:rsid w:val="00C54297"/>
    <w:pPr>
      <w:snapToGrid w:val="0"/>
      <w:ind w:firstLine="720"/>
      <w:jc w:val="both"/>
    </w:pPr>
    <w:rPr>
      <w:rFonts w:ascii="Arial" w:hAnsi="Arial"/>
      <w:sz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reference" w:uiPriority="0"/>
    <w:lsdException w:name="List" w:uiPriority="0"/>
    <w:lsdException w:name="List Bullet 3"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uiPriority w:val="99"/>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uiPriority w:val="99"/>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uiPriority w:val="99"/>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uiPriority w:val="99"/>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uiPriority w:val="99"/>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uiPriority w:val="99"/>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uiPriority w:val="99"/>
    <w:rsid w:val="00226E18"/>
    <w:pPr>
      <w:spacing w:after="120"/>
      <w:ind w:left="283"/>
    </w:pPr>
  </w:style>
  <w:style w:type="character" w:customStyle="1" w:styleId="af5">
    <w:name w:val="Основной текст с отступом Знак"/>
    <w:basedOn w:val="a0"/>
    <w:link w:val="af4"/>
    <w:uiPriority w:val="99"/>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uiPriority w:val="99"/>
    <w:rsid w:val="00226E18"/>
    <w:pPr>
      <w:spacing w:after="120" w:line="480" w:lineRule="auto"/>
    </w:pPr>
  </w:style>
  <w:style w:type="character" w:customStyle="1" w:styleId="24">
    <w:name w:val="Основной текст 2 Знак"/>
    <w:aliases w:val="Мой Заголовок 1 Знак"/>
    <w:basedOn w:val="a0"/>
    <w:link w:val="23"/>
    <w:uiPriority w:val="99"/>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uiPriority w:val="99"/>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uiPriority w:val="99"/>
    <w:rsid w:val="00226E18"/>
    <w:rPr>
      <w:rFonts w:ascii="Times New Roman" w:eastAsia="Times New Roman" w:hAnsi="Times New Roman" w:cs="Times New Roman"/>
      <w:b/>
      <w:sz w:val="28"/>
      <w:szCs w:val="24"/>
      <w:lang w:eastAsia="ru-RU"/>
    </w:rPr>
  </w:style>
  <w:style w:type="paragraph" w:styleId="af9">
    <w:name w:val="footer"/>
    <w:basedOn w:val="a"/>
    <w:link w:val="afa"/>
    <w:uiPriority w:val="99"/>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uiPriority w:val="9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uiPriority w:val="99"/>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uiPriority w:val="99"/>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uiPriority w:val="99"/>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uiPriority w:val="99"/>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uiPriority w:val="99"/>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99"/>
    <w:qFormat/>
    <w:rsid w:val="00226E1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uiPriority w:val="99"/>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nhideWhenUsed/>
    <w:rsid w:val="00226E18"/>
    <w:pPr>
      <w:spacing w:after="160"/>
    </w:pPr>
    <w:rPr>
      <w:sz w:val="20"/>
      <w:szCs w:val="20"/>
      <w:lang w:val="ru-RU" w:bidi="ar-SA"/>
    </w:rPr>
  </w:style>
  <w:style w:type="character" w:customStyle="1" w:styleId="aff8">
    <w:name w:val="Текст примечания Знак"/>
    <w:basedOn w:val="a0"/>
    <w:link w:val="aff7"/>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uiPriority w:val="99"/>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BodyTextIndent">
    <w:name w:val="Body Text Indent"/>
    <w:basedOn w:val="a"/>
    <w:rsid w:val="00C54297"/>
    <w:pPr>
      <w:snapToGrid w:val="0"/>
      <w:ind w:firstLine="720"/>
      <w:jc w:val="both"/>
    </w:pPr>
    <w:rPr>
      <w:rFonts w:ascii="Arial" w:hAnsi="Arial"/>
      <w:sz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35832-3879-4226-B7EB-801CFDD68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3540</TotalTime>
  <Pages>1</Pages>
  <Words>655</Words>
  <Characters>3738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203</cp:revision>
  <cp:lastPrinted>2021-10-13T08:50:00Z</cp:lastPrinted>
  <dcterms:created xsi:type="dcterms:W3CDTF">2018-06-14T04:09:00Z</dcterms:created>
  <dcterms:modified xsi:type="dcterms:W3CDTF">2021-10-13T08:50:00Z</dcterms:modified>
</cp:coreProperties>
</file>