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170159" w:rsidTr="00121F58">
        <w:trPr>
          <w:trHeight w:val="10006"/>
        </w:trPr>
        <w:tc>
          <w:tcPr>
            <w:tcW w:w="11057" w:type="dxa"/>
          </w:tcPr>
          <w:p w:rsidR="00226E18" w:rsidRDefault="00226E18" w:rsidP="0072757D">
            <w:pPr>
              <w:jc w:val="right"/>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3635B1">
              <w:rPr>
                <w:rFonts w:ascii="Times New Roman" w:hAnsi="Times New Roman"/>
                <w:b/>
                <w:bCs/>
                <w:sz w:val="22"/>
                <w:lang w:val="ru-RU"/>
              </w:rPr>
              <w:t>14 мая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170159" w:rsidP="0072757D">
            <w:pPr>
              <w:jc w:val="right"/>
              <w:rPr>
                <w:rFonts w:ascii="Times New Roman" w:hAnsi="Times New Roman"/>
                <w:b/>
                <w:bCs/>
                <w:sz w:val="22"/>
                <w:lang w:val="ru-RU"/>
              </w:rPr>
            </w:pPr>
            <w:r>
              <w:rPr>
                <w:rFonts w:ascii="Times New Roman" w:hAnsi="Times New Roman"/>
                <w:b/>
                <w:bCs/>
                <w:sz w:val="22"/>
                <w:lang w:val="ru-RU"/>
              </w:rPr>
              <w:t>вторник</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w:t>
            </w:r>
            <w:r w:rsidR="003635B1">
              <w:rPr>
                <w:rFonts w:ascii="Century" w:hAnsi="Century"/>
                <w:b/>
                <w:bCs/>
                <w:sz w:val="44"/>
                <w:szCs w:val="44"/>
                <w:lang w:val="ru-RU"/>
              </w:rPr>
              <w:t>3</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5733DB" w:rsidRPr="00DC3773" w:rsidRDefault="00DC3773" w:rsidP="005733DB">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3635B1" w:rsidRDefault="003635B1" w:rsidP="003635B1">
            <w:pPr>
              <w:pStyle w:val="42"/>
              <w:shd w:val="clear" w:color="auto" w:fill="auto"/>
              <w:spacing w:before="0" w:after="0" w:line="240" w:lineRule="auto"/>
              <w:rPr>
                <w:rFonts w:ascii="Times New Roman" w:hAnsi="Times New Roman"/>
                <w:sz w:val="28"/>
                <w:szCs w:val="28"/>
              </w:rPr>
            </w:pPr>
            <w:r w:rsidRPr="003E6E9E">
              <w:rPr>
                <w:rFonts w:ascii="Times New Roman" w:hAnsi="Times New Roman"/>
                <w:sz w:val="28"/>
                <w:szCs w:val="28"/>
              </w:rPr>
              <w:t xml:space="preserve">АДМИНИСТРАЦИЯ </w:t>
            </w:r>
            <w:r>
              <w:rPr>
                <w:rFonts w:ascii="Times New Roman" w:hAnsi="Times New Roman"/>
                <w:sz w:val="28"/>
                <w:szCs w:val="28"/>
              </w:rPr>
              <w:t xml:space="preserve">БОРИСОГЛЕБСКОГО </w:t>
            </w:r>
            <w:r w:rsidRPr="003E6E9E">
              <w:rPr>
                <w:rFonts w:ascii="Times New Roman" w:hAnsi="Times New Roman"/>
                <w:sz w:val="28"/>
                <w:szCs w:val="28"/>
              </w:rPr>
              <w:t>СЕЛЬСОВЕТА</w:t>
            </w:r>
          </w:p>
          <w:p w:rsidR="003635B1" w:rsidRPr="003E6E9E" w:rsidRDefault="003635B1" w:rsidP="003635B1">
            <w:pPr>
              <w:pStyle w:val="42"/>
              <w:shd w:val="clear" w:color="auto" w:fill="auto"/>
              <w:spacing w:before="0" w:after="0" w:line="240" w:lineRule="auto"/>
              <w:rPr>
                <w:rFonts w:ascii="Times New Roman" w:hAnsi="Times New Roman"/>
                <w:sz w:val="28"/>
                <w:szCs w:val="28"/>
              </w:rPr>
            </w:pPr>
            <w:r w:rsidRPr="003E6E9E">
              <w:rPr>
                <w:rFonts w:ascii="Times New Roman" w:hAnsi="Times New Roman"/>
                <w:sz w:val="28"/>
                <w:szCs w:val="28"/>
              </w:rPr>
              <w:t>УБИНСКОГО РАЙОНА НОВОСИБИРСКОЙ ОБЛАСТИ</w:t>
            </w:r>
          </w:p>
          <w:p w:rsidR="003635B1" w:rsidRPr="003E6E9E" w:rsidRDefault="003635B1" w:rsidP="003635B1">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sz w:val="28"/>
                <w:szCs w:val="28"/>
              </w:rPr>
            </w:pPr>
          </w:p>
          <w:p w:rsidR="003635B1" w:rsidRPr="003E6E9E" w:rsidRDefault="003635B1" w:rsidP="003635B1">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sz w:val="28"/>
                <w:szCs w:val="28"/>
              </w:rPr>
            </w:pPr>
            <w:r w:rsidRPr="003E6E9E">
              <w:rPr>
                <w:rFonts w:ascii="Times New Roman" w:hAnsi="Times New Roman"/>
                <w:sz w:val="28"/>
                <w:szCs w:val="28"/>
              </w:rPr>
              <w:t xml:space="preserve">                             ПОСТАНОВЛЕНИЕ</w:t>
            </w:r>
          </w:p>
          <w:p w:rsidR="003635B1" w:rsidRPr="003E6E9E" w:rsidRDefault="003635B1" w:rsidP="003635B1">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b w:val="0"/>
                <w:sz w:val="28"/>
                <w:szCs w:val="28"/>
              </w:rPr>
            </w:pPr>
          </w:p>
          <w:p w:rsidR="003635B1" w:rsidRPr="003E6E9E" w:rsidRDefault="003635B1" w:rsidP="003635B1">
            <w:pPr>
              <w:pStyle w:val="42"/>
              <w:shd w:val="clear" w:color="auto" w:fill="auto"/>
              <w:tabs>
                <w:tab w:val="center" w:leader="underscore" w:pos="4493"/>
                <w:tab w:val="right" w:pos="4954"/>
                <w:tab w:val="left" w:pos="5098"/>
                <w:tab w:val="left" w:leader="underscore" w:pos="6893"/>
              </w:tabs>
              <w:spacing w:before="0" w:after="0" w:line="278" w:lineRule="exact"/>
              <w:ind w:right="2438"/>
              <w:rPr>
                <w:rFonts w:ascii="Times New Roman" w:hAnsi="Times New Roman"/>
                <w:b w:val="0"/>
                <w:sz w:val="28"/>
                <w:szCs w:val="28"/>
              </w:rPr>
            </w:pPr>
            <w:r w:rsidRPr="003E6E9E">
              <w:rPr>
                <w:rFonts w:ascii="Times New Roman" w:hAnsi="Times New Roman"/>
                <w:b w:val="0"/>
                <w:sz w:val="28"/>
                <w:szCs w:val="28"/>
              </w:rPr>
              <w:t xml:space="preserve">                                с. </w:t>
            </w:r>
            <w:proofErr w:type="spellStart"/>
            <w:r>
              <w:rPr>
                <w:rFonts w:ascii="Times New Roman" w:hAnsi="Times New Roman"/>
                <w:b w:val="0"/>
                <w:sz w:val="28"/>
                <w:szCs w:val="28"/>
              </w:rPr>
              <w:t>Борисоглебка</w:t>
            </w:r>
            <w:proofErr w:type="spellEnd"/>
          </w:p>
          <w:p w:rsidR="003635B1" w:rsidRPr="003635B1" w:rsidRDefault="003635B1" w:rsidP="003635B1">
            <w:pPr>
              <w:pStyle w:val="afff"/>
              <w:ind w:left="0"/>
            </w:pPr>
          </w:p>
          <w:p w:rsidR="003635B1" w:rsidRPr="003635B1" w:rsidRDefault="003635B1" w:rsidP="003635B1">
            <w:pPr>
              <w:jc w:val="center"/>
              <w:rPr>
                <w:rFonts w:ascii="Times New Roman" w:hAnsi="Times New Roman"/>
                <w:sz w:val="28"/>
                <w:lang w:val="ru-RU"/>
              </w:rPr>
            </w:pPr>
            <w:r w:rsidRPr="003635B1">
              <w:rPr>
                <w:rFonts w:ascii="Times New Roman" w:hAnsi="Times New Roman"/>
                <w:sz w:val="28"/>
                <w:lang w:val="ru-RU"/>
              </w:rPr>
              <w:t>от 14.05.2019  № 30-па</w:t>
            </w:r>
          </w:p>
          <w:p w:rsidR="003635B1" w:rsidRPr="003635B1" w:rsidRDefault="003635B1" w:rsidP="003635B1">
            <w:pPr>
              <w:pStyle w:val="Noparagraphstyle"/>
              <w:keepNext/>
              <w:keepLines/>
              <w:widowControl w:val="0"/>
              <w:spacing w:line="240" w:lineRule="auto"/>
              <w:jc w:val="center"/>
            </w:pPr>
          </w:p>
          <w:p w:rsidR="003635B1" w:rsidRPr="003635B1" w:rsidRDefault="003635B1" w:rsidP="003635B1">
            <w:pPr>
              <w:pStyle w:val="MainStyl"/>
              <w:ind w:firstLine="0"/>
              <w:jc w:val="center"/>
              <w:rPr>
                <w:rFonts w:ascii="Times New Roman" w:hAnsi="Times New Roman"/>
                <w:sz w:val="28"/>
                <w:szCs w:val="28"/>
              </w:rPr>
            </w:pPr>
            <w:r w:rsidRPr="003635B1">
              <w:rPr>
                <w:rFonts w:ascii="Times New Roman" w:hAnsi="Times New Roman"/>
                <w:sz w:val="28"/>
                <w:szCs w:val="28"/>
              </w:rPr>
              <w:t>Об установлении особого пр</w:t>
            </w:r>
            <w:bookmarkStart w:id="0" w:name="_GoBack"/>
            <w:bookmarkEnd w:id="0"/>
            <w:r w:rsidRPr="003635B1">
              <w:rPr>
                <w:rFonts w:ascii="Times New Roman" w:hAnsi="Times New Roman"/>
                <w:sz w:val="28"/>
                <w:szCs w:val="28"/>
              </w:rPr>
              <w:t xml:space="preserve">отивопожарного режима </w:t>
            </w:r>
          </w:p>
          <w:p w:rsidR="003635B1" w:rsidRPr="003635B1" w:rsidRDefault="003635B1" w:rsidP="003635B1">
            <w:pPr>
              <w:pStyle w:val="MainStyl"/>
              <w:ind w:firstLine="0"/>
              <w:jc w:val="center"/>
              <w:rPr>
                <w:rFonts w:ascii="Times New Roman" w:hAnsi="Times New Roman"/>
                <w:sz w:val="28"/>
                <w:szCs w:val="28"/>
              </w:rPr>
            </w:pPr>
            <w:r w:rsidRPr="003635B1">
              <w:rPr>
                <w:rFonts w:ascii="Times New Roman" w:hAnsi="Times New Roman"/>
                <w:sz w:val="28"/>
                <w:szCs w:val="28"/>
              </w:rPr>
              <w:t>на территории Борисоглебского сельсовета Убинского района Новосибирской области</w:t>
            </w:r>
          </w:p>
          <w:p w:rsidR="003635B1" w:rsidRPr="003635B1" w:rsidRDefault="003635B1" w:rsidP="003635B1">
            <w:pPr>
              <w:pStyle w:val="MainStyl"/>
              <w:ind w:firstLine="0"/>
              <w:jc w:val="center"/>
              <w:rPr>
                <w:rFonts w:ascii="Times New Roman" w:hAnsi="Times New Roman"/>
                <w:sz w:val="28"/>
                <w:szCs w:val="28"/>
              </w:rPr>
            </w:pPr>
          </w:p>
          <w:p w:rsidR="003635B1" w:rsidRPr="008C71C0" w:rsidRDefault="003635B1" w:rsidP="003635B1">
            <w:pPr>
              <w:pStyle w:val="MainStyl"/>
              <w:ind w:firstLine="0"/>
              <w:jc w:val="center"/>
              <w:rPr>
                <w:rFonts w:ascii="Times New Roman" w:hAnsi="Times New Roman"/>
                <w:sz w:val="28"/>
                <w:szCs w:val="28"/>
              </w:rPr>
            </w:pPr>
          </w:p>
          <w:p w:rsidR="003635B1" w:rsidRPr="00DD44D0" w:rsidRDefault="003635B1" w:rsidP="003635B1">
            <w:pPr>
              <w:pStyle w:val="MainStyl"/>
              <w:ind w:firstLine="0"/>
              <w:rPr>
                <w:rFonts w:ascii="Times New Roman" w:hAnsi="Times New Roman"/>
                <w:b/>
                <w:sz w:val="28"/>
                <w:szCs w:val="28"/>
              </w:rPr>
            </w:pPr>
            <w:r w:rsidRPr="00DD44D0">
              <w:rPr>
                <w:rFonts w:ascii="Times New Roman" w:hAnsi="Times New Roman"/>
                <w:sz w:val="28"/>
                <w:szCs w:val="28"/>
              </w:rPr>
              <w:t xml:space="preserve">     </w:t>
            </w:r>
            <w:proofErr w:type="gramStart"/>
            <w:r w:rsidRPr="00DD44D0">
              <w:rPr>
                <w:rFonts w:ascii="Times New Roman" w:hAnsi="Times New Roman"/>
                <w:sz w:val="28"/>
                <w:szCs w:val="28"/>
              </w:rPr>
              <w:t>В связи с установлением на территории Убинского района высокого 4 класса пожарной опасности, в целях обеспечения пожарной безопасности в лесах на территории Борисоглебского сельсовета Убинского района, в соответствии со ст. 30 Федерального закона от 21.12.1994 года № 69-ФЗ «О пожарной безопасности», ст.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w:t>
            </w:r>
            <w:proofErr w:type="gramEnd"/>
            <w:r w:rsidRPr="00DD44D0">
              <w:rPr>
                <w:rFonts w:ascii="Times New Roman" w:hAnsi="Times New Roman"/>
                <w:sz w:val="28"/>
                <w:szCs w:val="28"/>
              </w:rPr>
              <w:t xml:space="preserve">», администрация </w:t>
            </w:r>
            <w:r>
              <w:rPr>
                <w:rFonts w:ascii="Times New Roman" w:hAnsi="Times New Roman"/>
                <w:sz w:val="28"/>
                <w:szCs w:val="28"/>
              </w:rPr>
              <w:t xml:space="preserve"> </w:t>
            </w:r>
            <w:r w:rsidRPr="00DD44D0">
              <w:rPr>
                <w:rFonts w:ascii="Times New Roman" w:hAnsi="Times New Roman"/>
                <w:sz w:val="28"/>
                <w:szCs w:val="28"/>
              </w:rPr>
              <w:t xml:space="preserve">Борисоглебского сельсовета Убинского района Новосибирской области </w:t>
            </w:r>
            <w:proofErr w:type="gramStart"/>
            <w:r w:rsidRPr="00DD44D0">
              <w:rPr>
                <w:rFonts w:ascii="Times New Roman" w:hAnsi="Times New Roman"/>
                <w:b/>
                <w:sz w:val="28"/>
                <w:szCs w:val="28"/>
              </w:rPr>
              <w:t>п</w:t>
            </w:r>
            <w:proofErr w:type="gramEnd"/>
            <w:r w:rsidRPr="00DD44D0">
              <w:rPr>
                <w:rFonts w:ascii="Times New Roman" w:hAnsi="Times New Roman"/>
                <w:b/>
                <w:sz w:val="28"/>
                <w:szCs w:val="28"/>
              </w:rPr>
              <w:t xml:space="preserve"> о с т а н о в л я е т:</w:t>
            </w:r>
          </w:p>
          <w:p w:rsidR="003635B1" w:rsidRPr="00DD44D0" w:rsidRDefault="003635B1" w:rsidP="003635B1">
            <w:pPr>
              <w:pStyle w:val="MainStyl"/>
              <w:ind w:firstLine="0"/>
              <w:rPr>
                <w:rFonts w:ascii="Times New Roman" w:hAnsi="Times New Roman"/>
                <w:sz w:val="28"/>
                <w:szCs w:val="28"/>
              </w:rPr>
            </w:pPr>
          </w:p>
          <w:p w:rsidR="003635B1" w:rsidRPr="00DD44D0" w:rsidRDefault="003635B1" w:rsidP="003635B1">
            <w:pPr>
              <w:pStyle w:val="MainStyl"/>
              <w:numPr>
                <w:ilvl w:val="0"/>
                <w:numId w:val="39"/>
              </w:numPr>
              <w:tabs>
                <w:tab w:val="clear" w:pos="720"/>
                <w:tab w:val="num" w:pos="0"/>
              </w:tabs>
              <w:rPr>
                <w:rFonts w:ascii="Times New Roman" w:hAnsi="Times New Roman"/>
                <w:sz w:val="28"/>
                <w:szCs w:val="28"/>
              </w:rPr>
            </w:pPr>
            <w:r w:rsidRPr="00DD44D0">
              <w:rPr>
                <w:rFonts w:ascii="Times New Roman" w:hAnsi="Times New Roman"/>
                <w:sz w:val="28"/>
                <w:szCs w:val="28"/>
              </w:rPr>
              <w:t>Установить особый противопожарный режим на территории Борисоглебского сельсовета Убинского района Новосибирской области  с 15.05.2019 по 22.05.2019.</w:t>
            </w:r>
          </w:p>
          <w:p w:rsidR="003635B1" w:rsidRPr="00DD44D0" w:rsidRDefault="003635B1" w:rsidP="003635B1">
            <w:pPr>
              <w:pStyle w:val="MainStyl"/>
              <w:ind w:left="360" w:firstLine="0"/>
              <w:rPr>
                <w:rFonts w:ascii="Times New Roman" w:hAnsi="Times New Roman"/>
                <w:sz w:val="28"/>
                <w:szCs w:val="28"/>
              </w:rPr>
            </w:pPr>
            <w:r w:rsidRPr="00DD44D0">
              <w:rPr>
                <w:rFonts w:ascii="Times New Roman" w:hAnsi="Times New Roman"/>
                <w:sz w:val="28"/>
                <w:szCs w:val="28"/>
              </w:rPr>
              <w:t>2.   В период особого противопожарного режима 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rsidR="003635B1" w:rsidRPr="00DD44D0" w:rsidRDefault="003635B1" w:rsidP="003635B1">
            <w:pPr>
              <w:pStyle w:val="MainStyl"/>
              <w:ind w:left="360" w:firstLine="0"/>
              <w:rPr>
                <w:rFonts w:ascii="Times New Roman" w:hAnsi="Times New Roman"/>
                <w:sz w:val="28"/>
                <w:szCs w:val="28"/>
              </w:rPr>
            </w:pPr>
            <w:r w:rsidRPr="00DD44D0">
              <w:rPr>
                <w:rFonts w:ascii="Times New Roman" w:hAnsi="Times New Roman"/>
                <w:sz w:val="28"/>
                <w:szCs w:val="28"/>
              </w:rPr>
              <w:t>3. Администрации Борисоглебского сельсовета   организовать работу, патрульных, патрульно-маневренных групп по выявлению и тушению очагов возгорания;</w:t>
            </w:r>
          </w:p>
          <w:p w:rsidR="003635B1" w:rsidRPr="00DD44D0" w:rsidRDefault="003635B1" w:rsidP="003635B1">
            <w:pPr>
              <w:pStyle w:val="MainStyl"/>
              <w:ind w:left="360" w:firstLine="0"/>
              <w:rPr>
                <w:rFonts w:ascii="Times New Roman" w:hAnsi="Times New Roman"/>
                <w:sz w:val="28"/>
                <w:szCs w:val="28"/>
              </w:rPr>
            </w:pPr>
            <w:r w:rsidRPr="00DD44D0">
              <w:rPr>
                <w:rFonts w:ascii="Times New Roman" w:hAnsi="Times New Roman"/>
                <w:sz w:val="28"/>
                <w:szCs w:val="28"/>
              </w:rPr>
              <w:lastRenderedPageBreak/>
              <w:t xml:space="preserve"> -  подготовить технику, приспособленную для тушения пожаров;</w:t>
            </w:r>
          </w:p>
          <w:p w:rsidR="003635B1" w:rsidRPr="00DD44D0" w:rsidRDefault="003635B1" w:rsidP="003635B1">
            <w:pPr>
              <w:pStyle w:val="MainStyl"/>
              <w:ind w:left="360" w:firstLine="0"/>
              <w:rPr>
                <w:rFonts w:ascii="Times New Roman" w:hAnsi="Times New Roman"/>
                <w:sz w:val="28"/>
                <w:szCs w:val="28"/>
              </w:rPr>
            </w:pPr>
            <w:r w:rsidRPr="00DD44D0">
              <w:rPr>
                <w:rFonts w:ascii="Times New Roman" w:hAnsi="Times New Roman"/>
                <w:sz w:val="28"/>
                <w:szCs w:val="28"/>
              </w:rPr>
              <w:t xml:space="preserve"> -  организовать круглосуточное дежурство должностных лиц на особый период;</w:t>
            </w:r>
          </w:p>
          <w:p w:rsidR="003635B1" w:rsidRPr="00DD44D0" w:rsidRDefault="003635B1" w:rsidP="003635B1">
            <w:pPr>
              <w:pStyle w:val="MainStyl"/>
              <w:ind w:left="360" w:firstLine="0"/>
              <w:rPr>
                <w:rFonts w:ascii="Times New Roman" w:hAnsi="Times New Roman"/>
                <w:sz w:val="28"/>
                <w:szCs w:val="28"/>
              </w:rPr>
            </w:pPr>
            <w:r w:rsidRPr="00DD44D0">
              <w:rPr>
                <w:rFonts w:ascii="Times New Roman" w:hAnsi="Times New Roman"/>
                <w:sz w:val="28"/>
                <w:szCs w:val="28"/>
              </w:rPr>
              <w:t xml:space="preserve"> -  организовать разъяснительную работу с населением по вопросам пожарной безопасности.</w:t>
            </w:r>
          </w:p>
          <w:p w:rsidR="003635B1" w:rsidRPr="00DD44D0" w:rsidRDefault="003635B1" w:rsidP="003635B1">
            <w:pPr>
              <w:pStyle w:val="MainStyl"/>
              <w:ind w:left="360" w:firstLine="0"/>
              <w:rPr>
                <w:rFonts w:ascii="Times New Roman" w:hAnsi="Times New Roman"/>
                <w:sz w:val="28"/>
                <w:szCs w:val="28"/>
              </w:rPr>
            </w:pPr>
            <w:r w:rsidRPr="00DD44D0">
              <w:rPr>
                <w:rFonts w:ascii="Times New Roman" w:hAnsi="Times New Roman"/>
                <w:sz w:val="28"/>
                <w:szCs w:val="28"/>
              </w:rPr>
              <w:t xml:space="preserve"> 4. Контроль исполнения настоящего постановления оставляю за собой.</w:t>
            </w:r>
          </w:p>
          <w:p w:rsidR="003635B1" w:rsidRPr="00DD44D0" w:rsidRDefault="003635B1" w:rsidP="003635B1">
            <w:pPr>
              <w:pStyle w:val="Noparagraphstyle"/>
              <w:keepNext/>
              <w:keepLines/>
              <w:spacing w:line="240" w:lineRule="auto"/>
              <w:jc w:val="center"/>
              <w:rPr>
                <w:sz w:val="28"/>
                <w:szCs w:val="28"/>
              </w:rPr>
            </w:pPr>
          </w:p>
          <w:p w:rsidR="003635B1" w:rsidRDefault="003635B1" w:rsidP="003635B1">
            <w:pPr>
              <w:pStyle w:val="af0"/>
              <w:spacing w:after="0"/>
              <w:rPr>
                <w:szCs w:val="28"/>
                <w:lang w:val="ru-RU"/>
              </w:rPr>
            </w:pPr>
          </w:p>
          <w:p w:rsidR="003635B1" w:rsidRPr="003635B1" w:rsidRDefault="003635B1" w:rsidP="003635B1">
            <w:pPr>
              <w:pStyle w:val="af0"/>
              <w:spacing w:after="0"/>
              <w:rPr>
                <w:rFonts w:ascii="Times New Roman" w:hAnsi="Times New Roman"/>
                <w:sz w:val="28"/>
                <w:szCs w:val="28"/>
                <w:lang w:val="ru-RU"/>
              </w:rPr>
            </w:pPr>
            <w:r w:rsidRPr="003635B1">
              <w:rPr>
                <w:szCs w:val="28"/>
                <w:lang w:val="ru-RU"/>
              </w:rPr>
              <w:t xml:space="preserve"> </w:t>
            </w:r>
            <w:r w:rsidRPr="003635B1">
              <w:rPr>
                <w:rFonts w:ascii="Times New Roman" w:hAnsi="Times New Roman"/>
                <w:sz w:val="28"/>
                <w:szCs w:val="28"/>
                <w:lang w:val="ru-RU"/>
              </w:rPr>
              <w:t>Глава Борисоглебского сельсовета</w:t>
            </w:r>
          </w:p>
          <w:p w:rsidR="003635B1" w:rsidRPr="003635B1" w:rsidRDefault="003635B1" w:rsidP="003635B1">
            <w:pPr>
              <w:pStyle w:val="aff0"/>
              <w:rPr>
                <w:rFonts w:ascii="Times New Roman" w:hAnsi="Times New Roman"/>
                <w:sz w:val="28"/>
                <w:szCs w:val="28"/>
              </w:rPr>
            </w:pPr>
            <w:r w:rsidRPr="003635B1">
              <w:rPr>
                <w:rFonts w:ascii="Times New Roman" w:hAnsi="Times New Roman"/>
                <w:sz w:val="28"/>
                <w:szCs w:val="28"/>
              </w:rPr>
              <w:t>Убинского района Новосибирской области                       Х.М. Каримов</w:t>
            </w:r>
          </w:p>
          <w:p w:rsidR="00170159" w:rsidRPr="003635B1" w:rsidRDefault="00170159" w:rsidP="003635B1">
            <w:pPr>
              <w:tabs>
                <w:tab w:val="left" w:pos="3345"/>
              </w:tabs>
              <w:ind w:hanging="567"/>
              <w:rPr>
                <w:rFonts w:ascii="Times New Roman" w:hAnsi="Times New Roman"/>
                <w:sz w:val="28"/>
                <w:szCs w:val="28"/>
                <w:lang w:val="ru-RU"/>
              </w:rPr>
            </w:pPr>
          </w:p>
          <w:p w:rsidR="00A92C90" w:rsidRDefault="00A92C90"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3635B1" w:rsidRDefault="003635B1" w:rsidP="003635B1">
            <w:pPr>
              <w:autoSpaceDE w:val="0"/>
              <w:autoSpaceDN w:val="0"/>
              <w:adjustRightInd w:val="0"/>
              <w:jc w:val="center"/>
              <w:outlineLvl w:val="1"/>
              <w:rPr>
                <w:rFonts w:ascii="Times New Roman" w:hAnsi="Times New Roman"/>
                <w:sz w:val="20"/>
                <w:szCs w:val="20"/>
                <w:lang w:val="ru-RU"/>
              </w:rPr>
            </w:pPr>
            <w:r>
              <w:rPr>
                <w:rFonts w:ascii="Times New Roman" w:hAnsi="Times New Roman"/>
                <w:sz w:val="20"/>
                <w:szCs w:val="20"/>
                <w:lang w:val="ru-RU"/>
              </w:rPr>
              <w:t>-----------------</w:t>
            </w:r>
          </w:p>
          <w:p w:rsidR="003635B1" w:rsidRDefault="003635B1" w:rsidP="003635B1">
            <w:pPr>
              <w:autoSpaceDE w:val="0"/>
              <w:autoSpaceDN w:val="0"/>
              <w:adjustRightInd w:val="0"/>
              <w:jc w:val="center"/>
              <w:outlineLvl w:val="1"/>
              <w:rPr>
                <w:rFonts w:ascii="Times New Roman" w:hAnsi="Times New Roman"/>
                <w:sz w:val="20"/>
                <w:szCs w:val="20"/>
                <w:lang w:val="ru-RU"/>
              </w:rPr>
            </w:pPr>
          </w:p>
          <w:p w:rsidR="003635B1" w:rsidRDefault="003635B1" w:rsidP="003635B1">
            <w:pPr>
              <w:autoSpaceDE w:val="0"/>
              <w:autoSpaceDN w:val="0"/>
              <w:adjustRightInd w:val="0"/>
              <w:jc w:val="center"/>
              <w:outlineLvl w:val="1"/>
              <w:rPr>
                <w:rFonts w:ascii="Times New Roman" w:hAnsi="Times New Roman"/>
                <w:sz w:val="20"/>
                <w:szCs w:val="20"/>
                <w:lang w:val="ru-RU"/>
              </w:rPr>
            </w:pPr>
          </w:p>
          <w:p w:rsidR="003635B1" w:rsidRDefault="003635B1" w:rsidP="003635B1">
            <w:pPr>
              <w:autoSpaceDE w:val="0"/>
              <w:autoSpaceDN w:val="0"/>
              <w:adjustRightInd w:val="0"/>
              <w:jc w:val="center"/>
              <w:outlineLvl w:val="1"/>
              <w:rPr>
                <w:rFonts w:ascii="Times New Roman" w:hAnsi="Times New Roman"/>
                <w:sz w:val="20"/>
                <w:szCs w:val="20"/>
                <w:lang w:val="ru-RU"/>
              </w:rPr>
            </w:pPr>
          </w:p>
          <w:p w:rsidR="003635B1" w:rsidRPr="003635B1" w:rsidRDefault="003635B1" w:rsidP="003635B1">
            <w:pPr>
              <w:autoSpaceDE w:val="0"/>
              <w:autoSpaceDN w:val="0"/>
              <w:adjustRightInd w:val="0"/>
              <w:jc w:val="center"/>
              <w:outlineLvl w:val="1"/>
              <w:rPr>
                <w:rFonts w:ascii="Times New Roman" w:hAnsi="Times New Roman"/>
                <w:sz w:val="28"/>
                <w:szCs w:val="28"/>
                <w:lang w:val="ru-RU"/>
              </w:rPr>
            </w:pPr>
            <w:proofErr w:type="gramStart"/>
            <w:r w:rsidRPr="003635B1">
              <w:rPr>
                <w:rFonts w:ascii="Times New Roman" w:hAnsi="Times New Roman"/>
                <w:sz w:val="28"/>
                <w:szCs w:val="28"/>
                <w:lang w:val="ru-RU"/>
              </w:rPr>
              <w:t>О</w:t>
            </w:r>
            <w:proofErr w:type="gramEnd"/>
            <w:r w:rsidRPr="003635B1">
              <w:rPr>
                <w:rFonts w:ascii="Times New Roman" w:hAnsi="Times New Roman"/>
                <w:sz w:val="28"/>
                <w:szCs w:val="28"/>
                <w:lang w:val="ru-RU"/>
              </w:rPr>
              <w:t xml:space="preserve"> Б Ъ Я В Л Е Н И Е</w:t>
            </w:r>
          </w:p>
          <w:p w:rsidR="003635B1" w:rsidRPr="003635B1" w:rsidRDefault="003635B1" w:rsidP="003635B1">
            <w:pPr>
              <w:autoSpaceDE w:val="0"/>
              <w:autoSpaceDN w:val="0"/>
              <w:adjustRightInd w:val="0"/>
              <w:jc w:val="center"/>
              <w:outlineLvl w:val="1"/>
              <w:rPr>
                <w:rFonts w:ascii="Times New Roman" w:hAnsi="Times New Roman"/>
                <w:sz w:val="28"/>
                <w:szCs w:val="28"/>
                <w:lang w:val="ru-RU"/>
              </w:rPr>
            </w:pPr>
            <w:r w:rsidRPr="003635B1">
              <w:rPr>
                <w:rFonts w:ascii="Times New Roman" w:hAnsi="Times New Roman"/>
                <w:sz w:val="28"/>
                <w:szCs w:val="28"/>
                <w:lang w:val="ru-RU"/>
              </w:rPr>
              <w:t>О прямой линии в общественной приемной Губернатора Новосибирской области</w:t>
            </w:r>
          </w:p>
          <w:p w:rsidR="003635B1" w:rsidRPr="003635B1" w:rsidRDefault="003635B1" w:rsidP="003635B1">
            <w:pPr>
              <w:autoSpaceDE w:val="0"/>
              <w:autoSpaceDN w:val="0"/>
              <w:adjustRightInd w:val="0"/>
              <w:jc w:val="center"/>
              <w:outlineLvl w:val="1"/>
              <w:rPr>
                <w:rFonts w:ascii="Times New Roman" w:hAnsi="Times New Roman"/>
                <w:sz w:val="28"/>
                <w:szCs w:val="28"/>
                <w:lang w:val="ru-RU"/>
              </w:rPr>
            </w:pPr>
          </w:p>
          <w:p w:rsidR="003635B1" w:rsidRPr="003635B1" w:rsidRDefault="003635B1" w:rsidP="003635B1">
            <w:pPr>
              <w:autoSpaceDE w:val="0"/>
              <w:autoSpaceDN w:val="0"/>
              <w:adjustRightInd w:val="0"/>
              <w:jc w:val="both"/>
              <w:outlineLvl w:val="1"/>
              <w:rPr>
                <w:rFonts w:ascii="Times New Roman" w:hAnsi="Times New Roman"/>
                <w:sz w:val="28"/>
                <w:szCs w:val="28"/>
                <w:lang w:val="ru-RU"/>
              </w:rPr>
            </w:pPr>
            <w:r w:rsidRPr="003635B1">
              <w:rPr>
                <w:rFonts w:ascii="Times New Roman" w:hAnsi="Times New Roman"/>
                <w:sz w:val="28"/>
                <w:szCs w:val="28"/>
                <w:lang w:val="ru-RU"/>
              </w:rPr>
              <w:tab/>
              <w:t xml:space="preserve">22 мая 2019 года с 14.00 до 16.00 в общественной приемной Губернатора Новосибирской области по бесплатному телефону: 8-800-700-84-73 и в администрации Убинского района Новосибирской области по телефону: (838366) 21899 проводится «прямая линия» по теме:  «Порядок предоставления и оплаты услуг по вывозу и утилизации твердых коммунальных отходов на территории Новосибирской области».  </w:t>
            </w:r>
          </w:p>
          <w:p w:rsidR="003635B1" w:rsidRDefault="003635B1" w:rsidP="003635B1">
            <w:pPr>
              <w:autoSpaceDE w:val="0"/>
              <w:autoSpaceDN w:val="0"/>
              <w:adjustRightInd w:val="0"/>
              <w:jc w:val="both"/>
              <w:outlineLvl w:val="1"/>
              <w:rPr>
                <w:rFonts w:ascii="Times New Roman" w:hAnsi="Times New Roman"/>
                <w:sz w:val="20"/>
                <w:szCs w:val="20"/>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EE" w:rsidRDefault="002C74EE" w:rsidP="00374DD2">
      <w:r>
        <w:separator/>
      </w:r>
    </w:p>
  </w:endnote>
  <w:endnote w:type="continuationSeparator" w:id="0">
    <w:p w:rsidR="002C74EE" w:rsidRDefault="002C74E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EE" w:rsidRDefault="002C74EE" w:rsidP="00374DD2">
      <w:r>
        <w:separator/>
      </w:r>
    </w:p>
  </w:footnote>
  <w:footnote w:type="continuationSeparator" w:id="0">
    <w:p w:rsidR="002C74EE" w:rsidRDefault="002C74E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0159"/>
    <w:rsid w:val="00171D45"/>
    <w:rsid w:val="00174B00"/>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C74EE"/>
    <w:rsid w:val="002D00D4"/>
    <w:rsid w:val="0030432D"/>
    <w:rsid w:val="00312B83"/>
    <w:rsid w:val="00337108"/>
    <w:rsid w:val="003635B1"/>
    <w:rsid w:val="00363A8B"/>
    <w:rsid w:val="00366933"/>
    <w:rsid w:val="00370337"/>
    <w:rsid w:val="00374DD2"/>
    <w:rsid w:val="00385AF2"/>
    <w:rsid w:val="003C04F4"/>
    <w:rsid w:val="003E67F6"/>
    <w:rsid w:val="00485A22"/>
    <w:rsid w:val="004C1D2B"/>
    <w:rsid w:val="004C5D92"/>
    <w:rsid w:val="00511DBD"/>
    <w:rsid w:val="00527F07"/>
    <w:rsid w:val="0054687B"/>
    <w:rsid w:val="00552D11"/>
    <w:rsid w:val="00572797"/>
    <w:rsid w:val="005733DB"/>
    <w:rsid w:val="005A25DA"/>
    <w:rsid w:val="005B492B"/>
    <w:rsid w:val="005D0D0C"/>
    <w:rsid w:val="005E1F66"/>
    <w:rsid w:val="005E6A61"/>
    <w:rsid w:val="005F255B"/>
    <w:rsid w:val="00623240"/>
    <w:rsid w:val="00633454"/>
    <w:rsid w:val="00635ACD"/>
    <w:rsid w:val="006443F8"/>
    <w:rsid w:val="00657110"/>
    <w:rsid w:val="006611F7"/>
    <w:rsid w:val="006621BB"/>
    <w:rsid w:val="0066417A"/>
    <w:rsid w:val="00681424"/>
    <w:rsid w:val="006A03F3"/>
    <w:rsid w:val="006E29F8"/>
    <w:rsid w:val="006F2799"/>
    <w:rsid w:val="006F32EE"/>
    <w:rsid w:val="0072757D"/>
    <w:rsid w:val="007354B8"/>
    <w:rsid w:val="00745287"/>
    <w:rsid w:val="007527C0"/>
    <w:rsid w:val="007602CE"/>
    <w:rsid w:val="00783384"/>
    <w:rsid w:val="007C5CEB"/>
    <w:rsid w:val="007E687E"/>
    <w:rsid w:val="007E6F1B"/>
    <w:rsid w:val="007F32EC"/>
    <w:rsid w:val="0080608C"/>
    <w:rsid w:val="00812162"/>
    <w:rsid w:val="0084125F"/>
    <w:rsid w:val="00847C4E"/>
    <w:rsid w:val="008504F0"/>
    <w:rsid w:val="00860715"/>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2574"/>
    <w:rsid w:val="00A86A6D"/>
    <w:rsid w:val="00A92C90"/>
    <w:rsid w:val="00AA7439"/>
    <w:rsid w:val="00AB3E37"/>
    <w:rsid w:val="00AB5206"/>
    <w:rsid w:val="00AD293C"/>
    <w:rsid w:val="00AE33D4"/>
    <w:rsid w:val="00B02B1F"/>
    <w:rsid w:val="00B338D5"/>
    <w:rsid w:val="00B564D4"/>
    <w:rsid w:val="00B82A50"/>
    <w:rsid w:val="00BA135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3C91"/>
    <w:rsid w:val="00F47210"/>
    <w:rsid w:val="00F47A7E"/>
    <w:rsid w:val="00F50AF3"/>
    <w:rsid w:val="00F57001"/>
    <w:rsid w:val="00F66A87"/>
    <w:rsid w:val="00F759CD"/>
    <w:rsid w:val="00F94E25"/>
    <w:rsid w:val="00FA0084"/>
    <w:rsid w:val="00FC2967"/>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2019-03-11T02:11:00Z</cp:lastPrinted>
  <dcterms:created xsi:type="dcterms:W3CDTF">2018-06-14T04:09:00Z</dcterms:created>
  <dcterms:modified xsi:type="dcterms:W3CDTF">2019-05-16T08:34:00Z</dcterms:modified>
</cp:coreProperties>
</file>